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47B07" w14:textId="77777777" w:rsidR="00D734F0" w:rsidRDefault="00D734F0" w:rsidP="00D734F0">
      <w:pPr>
        <w:pStyle w:val="6-Author-ENG"/>
      </w:pPr>
      <w:r>
        <w:t>Supplementary data for</w:t>
      </w:r>
    </w:p>
    <w:p w14:paraId="4CF09AA0" w14:textId="77777777" w:rsidR="00D734F0" w:rsidRDefault="00D734F0" w:rsidP="00D734F0">
      <w:pPr>
        <w:pStyle w:val="8-Title-ENG"/>
      </w:pPr>
      <w:r>
        <w:t xml:space="preserve">Simultaneous Denitrification and Decarbonization of Wastewater over </w:t>
      </w:r>
      <w:bookmarkStart w:id="0" w:name="OLE_LINK27"/>
      <w:r>
        <w:rPr>
          <w:i/>
          <w:iCs/>
        </w:rPr>
        <w:t>In Situ</w:t>
      </w:r>
      <w:bookmarkEnd w:id="0"/>
      <w:r>
        <w:t xml:space="preserve"> Generation of ·</w:t>
      </w:r>
      <w:proofErr w:type="spellStart"/>
      <w:r>
        <w:t>ClO</w:t>
      </w:r>
      <w:proofErr w:type="spellEnd"/>
      <w:r>
        <w:t xml:space="preserve"> Radicals Through a Fast, High-Performance Electro-Filtration Process </w:t>
      </w:r>
    </w:p>
    <w:p w14:paraId="4568D938" w14:textId="77777777" w:rsidR="00D734F0" w:rsidRDefault="00D734F0" w:rsidP="00D734F0">
      <w:pPr>
        <w:pStyle w:val="6-Author-ENG"/>
      </w:pPr>
      <w:r>
        <w:t xml:space="preserve">Bin </w:t>
      </w:r>
      <w:proofErr w:type="spellStart"/>
      <w:proofErr w:type="gramStart"/>
      <w:r>
        <w:t>Zhao</w:t>
      </w:r>
      <w:r>
        <w:rPr>
          <w:vertAlign w:val="superscript"/>
        </w:rPr>
        <w:t>a</w:t>
      </w:r>
      <w:proofErr w:type="spellEnd"/>
      <w:r>
        <w:rPr>
          <w:vertAlign w:val="superscript"/>
          <w:lang w:eastAsia="zh-CN"/>
        </w:rPr>
        <w:t>,</w:t>
      </w:r>
      <w:r>
        <w:rPr>
          <w:vertAlign w:val="superscript"/>
        </w:rPr>
        <w:t>#</w:t>
      </w:r>
      <w:proofErr w:type="gramEnd"/>
      <w:r>
        <w:t xml:space="preserve">, Jialin </w:t>
      </w:r>
      <w:proofErr w:type="spellStart"/>
      <w:proofErr w:type="gramStart"/>
      <w:r>
        <w:t>Yang</w:t>
      </w:r>
      <w:r>
        <w:rPr>
          <w:vertAlign w:val="superscript"/>
        </w:rPr>
        <w:t>b,c</w:t>
      </w:r>
      <w:proofErr w:type="spellEnd"/>
      <w:proofErr w:type="gramEnd"/>
      <w:r>
        <w:rPr>
          <w:vertAlign w:val="superscript"/>
          <w:lang w:eastAsia="zh-CN"/>
        </w:rPr>
        <w:t>,</w:t>
      </w:r>
      <w:r>
        <w:rPr>
          <w:vertAlign w:val="superscript"/>
        </w:rPr>
        <w:t>#</w:t>
      </w:r>
      <w:r>
        <w:t xml:space="preserve">, </w:t>
      </w:r>
      <w:proofErr w:type="spellStart"/>
      <w:r>
        <w:t>Ruiping</w:t>
      </w:r>
      <w:proofErr w:type="spellEnd"/>
      <w:r>
        <w:t xml:space="preserve"> </w:t>
      </w:r>
      <w:proofErr w:type="spellStart"/>
      <w:r>
        <w:t>Liu</w:t>
      </w:r>
      <w:r>
        <w:rPr>
          <w:vertAlign w:val="superscript"/>
        </w:rPr>
        <w:t>a</w:t>
      </w:r>
      <w:proofErr w:type="spellEnd"/>
      <w:r>
        <w:t xml:space="preserve">, </w:t>
      </w:r>
      <w:proofErr w:type="spellStart"/>
      <w:r>
        <w:t>Jiuhui</w:t>
      </w:r>
      <w:proofErr w:type="spellEnd"/>
      <w:r>
        <w:t xml:space="preserve"> Qu</w:t>
      </w:r>
      <w:r>
        <w:rPr>
          <w:vertAlign w:val="superscript"/>
        </w:rPr>
        <w:t>a</w:t>
      </w:r>
      <w:r>
        <w:t xml:space="preserve">, Meng </w:t>
      </w:r>
      <w:proofErr w:type="spellStart"/>
      <w:proofErr w:type="gramStart"/>
      <w:r>
        <w:t>Sun</w:t>
      </w:r>
      <w:r>
        <w:rPr>
          <w:vertAlign w:val="superscript"/>
        </w:rPr>
        <w:t>a,b</w:t>
      </w:r>
      <w:proofErr w:type="spellEnd"/>
      <w:proofErr w:type="gramEnd"/>
      <w:r>
        <w:rPr>
          <w:vertAlign w:val="superscript"/>
          <w:lang w:eastAsia="zh-CN"/>
        </w:rPr>
        <w:t>,</w:t>
      </w:r>
      <w:r>
        <w:t>*</w:t>
      </w:r>
    </w:p>
    <w:p w14:paraId="6262252A" w14:textId="77777777" w:rsidR="00D734F0" w:rsidRDefault="00D734F0" w:rsidP="00D734F0">
      <w:pPr>
        <w:pStyle w:val="7-Affili-ENG"/>
      </w:pPr>
      <w:proofErr w:type="spellStart"/>
      <w:proofErr w:type="gramStart"/>
      <w:r>
        <w:rPr>
          <w:shd w:val="clear" w:color="auto" w:fill="FFFFFF"/>
          <w:vertAlign w:val="superscript"/>
        </w:rPr>
        <w:t>a.</w:t>
      </w:r>
      <w:r>
        <w:rPr>
          <w:shd w:val="clear" w:color="auto" w:fill="FFFFFF"/>
        </w:rPr>
        <w:t>Center</w:t>
      </w:r>
      <w:proofErr w:type="spellEnd"/>
      <w:proofErr w:type="gramEnd"/>
      <w:r>
        <w:rPr>
          <w:shd w:val="clear" w:color="auto" w:fill="FFFFFF"/>
        </w:rPr>
        <w:t xml:space="preserve"> for Water and Ecology, State Key Joint Laboratory of Environment Simulation and Pollution Control, School of Environment, Tsinghua University, Beijing 100084, China.</w:t>
      </w:r>
    </w:p>
    <w:p w14:paraId="6A38A4B5" w14:textId="77777777" w:rsidR="00D734F0" w:rsidRDefault="00D734F0" w:rsidP="00D734F0">
      <w:pPr>
        <w:pStyle w:val="7-Affili-ENG"/>
      </w:pPr>
      <w:proofErr w:type="spellStart"/>
      <w:proofErr w:type="gramStart"/>
      <w:r>
        <w:rPr>
          <w:shd w:val="clear" w:color="auto" w:fill="FFFFFF"/>
          <w:vertAlign w:val="superscript"/>
        </w:rPr>
        <w:t>b.</w:t>
      </w:r>
      <w:r>
        <w:rPr>
          <w:shd w:val="clear" w:color="auto" w:fill="FFFFFF"/>
        </w:rPr>
        <w:t>State</w:t>
      </w:r>
      <w:proofErr w:type="spellEnd"/>
      <w:proofErr w:type="gramEnd"/>
      <w:r>
        <w:rPr>
          <w:shd w:val="clear" w:color="auto" w:fill="FFFFFF"/>
        </w:rPr>
        <w:t xml:space="preserve"> Key Laboratory of Environmental Aquatic Chemistry, Research Center for Eco-Environmental Sciences, Chinese Academy of Sciences, Beijing 100084, China.</w:t>
      </w:r>
    </w:p>
    <w:p w14:paraId="1A13958A" w14:textId="77777777" w:rsidR="00D734F0" w:rsidRDefault="00D734F0" w:rsidP="00D734F0">
      <w:pPr>
        <w:pStyle w:val="7-Affili-ENG"/>
      </w:pPr>
      <w:r>
        <w:rPr>
          <w:shd w:val="clear" w:color="auto" w:fill="FFFFFF"/>
          <w:vertAlign w:val="superscript"/>
        </w:rPr>
        <w:t xml:space="preserve">c </w:t>
      </w:r>
      <w:r>
        <w:rPr>
          <w:shd w:val="clear" w:color="auto" w:fill="FFFFFF"/>
        </w:rPr>
        <w:t>Science and Technology Innovation Center for Municipal Wastewater Treatment and Water Quality Protection, School of Environment, Northeast Normal University, Changchun 130117, China.</w:t>
      </w:r>
    </w:p>
    <w:p w14:paraId="7C5C842E" w14:textId="77777777" w:rsidR="00D734F0" w:rsidRDefault="00D734F0" w:rsidP="00D734F0">
      <w:pPr>
        <w:pStyle w:val="6-Corre-ENG"/>
        <w:rPr>
          <w:rFonts w:eastAsiaTheme="minorEastAsia"/>
          <w:shd w:val="clear" w:color="auto" w:fill="FFFFFF"/>
        </w:rPr>
      </w:pPr>
      <w:r>
        <w:rPr>
          <w:shd w:val="clear" w:color="auto" w:fill="FFFFFF"/>
        </w:rPr>
        <w:t>*Corresponding author</w:t>
      </w:r>
    </w:p>
    <w:p w14:paraId="0447C9A2" w14:textId="77777777" w:rsidR="00D734F0" w:rsidRDefault="00D734F0" w:rsidP="00D734F0">
      <w:pPr>
        <w:pStyle w:val="6-Corre-ENG"/>
        <w:rPr>
          <w:rFonts w:eastAsiaTheme="minorEastAsia"/>
        </w:rPr>
      </w:pPr>
      <w:r>
        <w:rPr>
          <w:i/>
          <w:iCs/>
          <w:shd w:val="clear" w:color="auto" w:fill="FFFFFF"/>
        </w:rPr>
        <w:t>E-mail</w:t>
      </w:r>
      <w:r>
        <w:rPr>
          <w:rFonts w:eastAsiaTheme="minorEastAsia"/>
          <w:i/>
          <w:iCs/>
          <w:shd w:val="clear" w:color="auto" w:fill="FFFFFF"/>
        </w:rPr>
        <w:t xml:space="preserve"> addresses</w:t>
      </w:r>
      <w:r>
        <w:rPr>
          <w:shd w:val="clear" w:color="auto" w:fill="FFFFFF"/>
        </w:rPr>
        <w:t>: meng_sun@mail.tsinghua.edn.cn</w:t>
      </w:r>
      <w:r>
        <w:rPr>
          <w:rFonts w:eastAsiaTheme="minorEastAsia"/>
          <w:shd w:val="clear" w:color="auto" w:fill="FFFFFF"/>
        </w:rPr>
        <w:t xml:space="preserve"> (M. Sun)</w:t>
      </w:r>
    </w:p>
    <w:p w14:paraId="510EF523" w14:textId="77777777" w:rsidR="00D734F0" w:rsidRDefault="00D734F0" w:rsidP="00D734F0">
      <w:pPr>
        <w:pStyle w:val="6-Corre-ENG"/>
        <w:rPr>
          <w:shd w:val="clear" w:color="auto" w:fill="FFFFFF"/>
        </w:rPr>
      </w:pPr>
      <w:r>
        <w:rPr>
          <w:shd w:val="clear" w:color="auto" w:fill="FFFFFF"/>
        </w:rPr>
        <w:t xml:space="preserve"># </w:t>
      </w:r>
      <w:r>
        <w:rPr>
          <w:rFonts w:eastAsiaTheme="minorEastAsia"/>
          <w:shd w:val="clear" w:color="auto" w:fill="FFFFFF"/>
        </w:rPr>
        <w:t>These authors</w:t>
      </w:r>
      <w:r>
        <w:rPr>
          <w:shd w:val="clear" w:color="auto" w:fill="FFFFFF"/>
        </w:rPr>
        <w:t xml:space="preserve"> contributed equally to this manuscript.</w:t>
      </w:r>
    </w:p>
    <w:p w14:paraId="5944D6C6" w14:textId="77777777" w:rsidR="00670683" w:rsidRPr="00D734F0" w:rsidRDefault="00670683" w:rsidP="00D734F0">
      <w:pPr>
        <w:ind w:firstLineChars="0" w:firstLine="0"/>
        <w:rPr>
          <w:rFonts w:ascii="Times New Roman" w:eastAsia="宋体" w:hAnsi="Times New Roman" w:cs="Times New Roman"/>
          <w:kern w:val="0"/>
          <w:sz w:val="15"/>
          <w:szCs w:val="15"/>
          <w:lang w:bidi="ar"/>
        </w:rPr>
      </w:pPr>
    </w:p>
    <w:p w14:paraId="40F049C3" w14:textId="77777777" w:rsidR="00670683" w:rsidRDefault="00670683">
      <w:pPr>
        <w:ind w:firstLineChars="0" w:firstLine="0"/>
        <w:jc w:val="left"/>
        <w:rPr>
          <w:rFonts w:ascii="Times New Roman" w:eastAsia="宋体" w:hAnsi="Times New Roman" w:cs="Times New Roman"/>
          <w:kern w:val="0"/>
          <w:sz w:val="15"/>
          <w:szCs w:val="15"/>
          <w:lang w:bidi="ar"/>
        </w:rPr>
      </w:pPr>
    </w:p>
    <w:p w14:paraId="5D4AA3E4" w14:textId="77777777" w:rsidR="00670683" w:rsidRDefault="00264EB1">
      <w:pPr>
        <w:ind w:firstLine="300"/>
        <w:rPr>
          <w:rFonts w:ascii="Times New Roman" w:eastAsia="宋体" w:hAnsi="Times New Roman" w:cs="Times New Roman"/>
          <w:kern w:val="0"/>
          <w:sz w:val="15"/>
          <w:szCs w:val="15"/>
          <w:lang w:bidi="ar"/>
        </w:rPr>
      </w:pPr>
      <w:r>
        <w:rPr>
          <w:rFonts w:ascii="Times New Roman" w:eastAsia="宋体" w:hAnsi="Times New Roman" w:cs="Times New Roman"/>
          <w:kern w:val="0"/>
          <w:sz w:val="15"/>
          <w:szCs w:val="15"/>
          <w:lang w:bidi="ar"/>
        </w:rPr>
        <w:br w:type="page"/>
      </w:r>
    </w:p>
    <w:p w14:paraId="137E4ACE" w14:textId="77777777" w:rsidR="00670683" w:rsidRDefault="00264EB1">
      <w:pPr>
        <w:spacing w:line="240" w:lineRule="auto"/>
        <w:ind w:firstLineChars="0" w:firstLine="0"/>
        <w:rPr>
          <w:rFonts w:ascii="Times New Roman" w:hAnsi="Times New Roman" w:cs="Times New Roman"/>
          <w:szCs w:val="18"/>
        </w:rPr>
      </w:pPr>
      <w:r>
        <w:rPr>
          <w:rFonts w:ascii="Times New Roman" w:hAnsi="Times New Roman" w:cs="Times New Roman"/>
          <w:b/>
          <w:szCs w:val="18"/>
        </w:rPr>
        <w:lastRenderedPageBreak/>
        <w:t xml:space="preserve">Table </w:t>
      </w:r>
      <w:r>
        <w:rPr>
          <w:rFonts w:ascii="Times New Roman" w:hAnsi="Times New Roman" w:cs="Times New Roman" w:hint="eastAsia"/>
          <w:b/>
          <w:szCs w:val="18"/>
        </w:rPr>
        <w:t>S1</w:t>
      </w:r>
    </w:p>
    <w:p w14:paraId="6F0886AB" w14:textId="77777777" w:rsidR="00670683" w:rsidRDefault="00264EB1">
      <w:pPr>
        <w:spacing w:line="240" w:lineRule="auto"/>
        <w:ind w:firstLineChars="0" w:firstLine="0"/>
        <w:rPr>
          <w:rFonts w:ascii="Times New Roman" w:hAnsi="Times New Roman" w:cs="Times New Roman"/>
          <w:szCs w:val="18"/>
        </w:rPr>
      </w:pPr>
      <w:r>
        <w:rPr>
          <w:rFonts w:ascii="Times New Roman" w:hAnsi="Times New Roman" w:cs="Times New Roman"/>
          <w:szCs w:val="18"/>
        </w:rPr>
        <w:t>EIS simulating results for Ti</w:t>
      </w:r>
      <w:r>
        <w:rPr>
          <w:rFonts w:ascii="Times New Roman" w:hAnsi="Times New Roman" w:cs="Times New Roman" w:hint="eastAsia"/>
          <w:szCs w:val="18"/>
        </w:rPr>
        <w:t>-M</w:t>
      </w:r>
      <w:r>
        <w:rPr>
          <w:rFonts w:ascii="Times New Roman" w:hAnsi="Times New Roman" w:cs="Times New Roman"/>
          <w:szCs w:val="18"/>
        </w:rPr>
        <w:t>, PbO</w:t>
      </w:r>
      <w:r>
        <w:rPr>
          <w:rFonts w:ascii="Times New Roman" w:hAnsi="Times New Roman" w:cs="Times New Roman"/>
          <w:szCs w:val="18"/>
          <w:vertAlign w:val="subscript"/>
        </w:rPr>
        <w:t>2</w:t>
      </w:r>
      <w:r>
        <w:rPr>
          <w:rFonts w:ascii="Times New Roman" w:hAnsi="Times New Roman" w:cs="Times New Roman" w:hint="eastAsia"/>
          <w:szCs w:val="18"/>
        </w:rPr>
        <w:t>-M</w:t>
      </w:r>
      <w:r>
        <w:rPr>
          <w:rFonts w:ascii="Times New Roman" w:hAnsi="Times New Roman" w:cs="Times New Roman"/>
          <w:szCs w:val="18"/>
        </w:rPr>
        <w:t>, and</w:t>
      </w:r>
      <w:r>
        <w:rPr>
          <w:rFonts w:ascii="Times New Roman" w:hAnsi="Times New Roman" w:cs="Times New Roman" w:hint="eastAsia"/>
          <w:szCs w:val="18"/>
        </w:rPr>
        <w:t xml:space="preserve"> RuO</w:t>
      </w:r>
      <w:r>
        <w:rPr>
          <w:rFonts w:ascii="Times New Roman" w:hAnsi="Times New Roman" w:cs="Times New Roman" w:hint="eastAsia"/>
          <w:szCs w:val="18"/>
          <w:vertAlign w:val="subscript"/>
        </w:rPr>
        <w:t>2</w:t>
      </w:r>
      <w:r>
        <w:rPr>
          <w:rFonts w:ascii="Times New Roman" w:hAnsi="Times New Roman" w:cs="Times New Roman" w:hint="eastAsia"/>
          <w:szCs w:val="18"/>
        </w:rPr>
        <w:t>@</w:t>
      </w:r>
      <w:r>
        <w:rPr>
          <w:rFonts w:ascii="Times New Roman" w:hAnsi="Times New Roman" w:cs="Times New Roman"/>
          <w:szCs w:val="18"/>
        </w:rPr>
        <w:t>PbO</w:t>
      </w:r>
      <w:r>
        <w:rPr>
          <w:rFonts w:ascii="Times New Roman" w:hAnsi="Times New Roman" w:cs="Times New Roman"/>
          <w:szCs w:val="18"/>
          <w:vertAlign w:val="subscript"/>
        </w:rPr>
        <w:t>2</w:t>
      </w:r>
      <w:r>
        <w:rPr>
          <w:rFonts w:ascii="Times New Roman" w:hAnsi="Times New Roman" w:cs="Times New Roman" w:hint="eastAsia"/>
          <w:szCs w:val="18"/>
        </w:rPr>
        <w:t>-M</w:t>
      </w:r>
      <w:r>
        <w:rPr>
          <w:rFonts w:ascii="Times New Roman" w:hAnsi="Times New Roman" w:cs="Times New Roman"/>
          <w:szCs w:val="18"/>
        </w:rPr>
        <w:t>.</w:t>
      </w:r>
    </w:p>
    <w:p w14:paraId="3523330D" w14:textId="77777777" w:rsidR="00670683" w:rsidRDefault="00670683">
      <w:pPr>
        <w:spacing w:line="240" w:lineRule="auto"/>
        <w:ind w:firstLineChars="0" w:firstLine="0"/>
        <w:rPr>
          <w:rFonts w:ascii="Times New Roman" w:hAnsi="Times New Roman" w:cs="Times New Roman"/>
          <w:szCs w:val="18"/>
        </w:rPr>
      </w:pPr>
    </w:p>
    <w:tbl>
      <w:tblPr>
        <w:tblW w:w="5075" w:type="pct"/>
        <w:jc w:val="center"/>
        <w:tblBorders>
          <w:top w:val="single" w:sz="2" w:space="0" w:color="auto"/>
          <w:bottom w:val="single" w:sz="2" w:space="0" w:color="auto"/>
        </w:tblBorders>
        <w:tblCellMar>
          <w:left w:w="0" w:type="dxa"/>
          <w:right w:w="0" w:type="dxa"/>
        </w:tblCellMar>
        <w:tblLook w:val="04A0" w:firstRow="1" w:lastRow="0" w:firstColumn="1" w:lastColumn="0" w:noHBand="0" w:noVBand="1"/>
      </w:tblPr>
      <w:tblGrid>
        <w:gridCol w:w="1616"/>
        <w:gridCol w:w="1148"/>
        <w:gridCol w:w="1184"/>
        <w:gridCol w:w="1588"/>
        <w:gridCol w:w="1248"/>
        <w:gridCol w:w="1647"/>
      </w:tblGrid>
      <w:tr w:rsidR="00670683" w14:paraId="504C175C" w14:textId="77777777">
        <w:trPr>
          <w:trHeight w:val="300"/>
          <w:jc w:val="center"/>
        </w:trPr>
        <w:tc>
          <w:tcPr>
            <w:tcW w:w="957" w:type="pct"/>
            <w:tcBorders>
              <w:top w:val="single" w:sz="2" w:space="0" w:color="auto"/>
              <w:bottom w:val="single" w:sz="2" w:space="0" w:color="auto"/>
            </w:tcBorders>
            <w:noWrap/>
          </w:tcPr>
          <w:p w14:paraId="226A46FA" w14:textId="77777777" w:rsidR="00670683" w:rsidRDefault="00264EB1">
            <w:pPr>
              <w:spacing w:after="100" w:afterAutospacing="1"/>
              <w:ind w:firstLine="360"/>
              <w:textAlignment w:val="center"/>
              <w:rPr>
                <w:rFonts w:ascii="Times New Roman" w:hAnsi="Times New Roman" w:cs="Times New Roman"/>
                <w:b/>
                <w:sz w:val="18"/>
                <w:szCs w:val="18"/>
              </w:rPr>
            </w:pPr>
            <w:r>
              <w:rPr>
                <w:rFonts w:ascii="Times New Roman" w:hAnsi="Times New Roman" w:cs="Times New Roman" w:hint="eastAsia"/>
                <w:sz w:val="18"/>
                <w:szCs w:val="18"/>
              </w:rPr>
              <w:t>Membranes</w:t>
            </w:r>
          </w:p>
        </w:tc>
        <w:tc>
          <w:tcPr>
            <w:tcW w:w="681" w:type="pct"/>
            <w:tcBorders>
              <w:top w:val="single" w:sz="2" w:space="0" w:color="auto"/>
              <w:bottom w:val="single" w:sz="2" w:space="0" w:color="auto"/>
            </w:tcBorders>
            <w:noWrap/>
          </w:tcPr>
          <w:p w14:paraId="6231A2B6" w14:textId="77777777" w:rsidR="00670683" w:rsidRDefault="00264EB1">
            <w:pPr>
              <w:spacing w:after="100" w:afterAutospacing="1"/>
              <w:ind w:firstLine="360"/>
              <w:textAlignment w:val="center"/>
              <w:rPr>
                <w:rFonts w:ascii="Times New Roman" w:hAnsi="Times New Roman" w:cs="Times New Roman"/>
                <w:b/>
                <w:sz w:val="18"/>
                <w:szCs w:val="18"/>
              </w:rPr>
            </w:pPr>
            <w:r>
              <w:rPr>
                <w:rFonts w:ascii="Times New Roman" w:hAnsi="Times New Roman" w:cs="Times New Roman"/>
                <w:sz w:val="18"/>
                <w:szCs w:val="18"/>
              </w:rPr>
              <w:t>R</w:t>
            </w:r>
            <w:r>
              <w:rPr>
                <w:rFonts w:ascii="Times New Roman" w:hAnsi="Times New Roman" w:cs="Times New Roman"/>
                <w:sz w:val="18"/>
                <w:szCs w:val="18"/>
                <w:vertAlign w:val="subscript"/>
              </w:rPr>
              <w:t>s</w:t>
            </w:r>
            <w:r>
              <w:rPr>
                <w:rFonts w:ascii="Times New Roman" w:hAnsi="Times New Roman" w:cs="Times New Roman" w:hint="eastAsia"/>
                <w:sz w:val="18"/>
                <w:szCs w:val="18"/>
              </w:rPr>
              <w:t xml:space="preserve"> </w:t>
            </w:r>
            <w:r>
              <w:rPr>
                <w:rFonts w:ascii="Times New Roman" w:hAnsi="Times New Roman" w:cs="Times New Roman"/>
                <w:sz w:val="18"/>
                <w:szCs w:val="18"/>
              </w:rPr>
              <w:t>(Ω cm</w:t>
            </w:r>
            <w:r>
              <w:rPr>
                <w:rFonts w:ascii="Times New Roman" w:hAnsi="Times New Roman" w:cs="Times New Roman"/>
                <w:sz w:val="18"/>
                <w:szCs w:val="18"/>
                <w:vertAlign w:val="superscript"/>
              </w:rPr>
              <w:t>2</w:t>
            </w:r>
            <w:r>
              <w:rPr>
                <w:rFonts w:ascii="Times New Roman" w:hAnsi="Times New Roman" w:cs="Times New Roman"/>
                <w:sz w:val="18"/>
                <w:szCs w:val="18"/>
              </w:rPr>
              <w:t>)</w:t>
            </w:r>
          </w:p>
        </w:tc>
        <w:tc>
          <w:tcPr>
            <w:tcW w:w="702" w:type="pct"/>
            <w:tcBorders>
              <w:top w:val="single" w:sz="2" w:space="0" w:color="auto"/>
              <w:bottom w:val="single" w:sz="2" w:space="0" w:color="auto"/>
            </w:tcBorders>
            <w:noWrap/>
          </w:tcPr>
          <w:p w14:paraId="253BFB4F" w14:textId="77777777" w:rsidR="00670683" w:rsidRDefault="00264EB1">
            <w:pPr>
              <w:spacing w:after="100" w:afterAutospacing="1"/>
              <w:ind w:firstLine="360"/>
              <w:textAlignment w:val="center"/>
              <w:rPr>
                <w:rFonts w:ascii="Times New Roman" w:hAnsi="Times New Roman" w:cs="Times New Roman"/>
                <w:sz w:val="18"/>
                <w:szCs w:val="18"/>
              </w:rPr>
            </w:pPr>
            <w:proofErr w:type="spellStart"/>
            <w:r>
              <w:rPr>
                <w:rFonts w:ascii="Times New Roman" w:hAnsi="Times New Roman" w:cs="Times New Roman"/>
                <w:sz w:val="18"/>
                <w:szCs w:val="18"/>
              </w:rPr>
              <w:t>R</w:t>
            </w:r>
            <w:r>
              <w:rPr>
                <w:rFonts w:ascii="Times New Roman" w:hAnsi="Times New Roman" w:cs="Times New Roman" w:hint="eastAsia"/>
                <w:sz w:val="18"/>
                <w:szCs w:val="18"/>
                <w:vertAlign w:val="subscript"/>
              </w:rPr>
              <w:t>ct</w:t>
            </w:r>
            <w:proofErr w:type="spellEnd"/>
            <w:r>
              <w:rPr>
                <w:rFonts w:ascii="Times New Roman" w:hAnsi="Times New Roman" w:cs="Times New Roman" w:hint="eastAsia"/>
                <w:sz w:val="18"/>
                <w:szCs w:val="18"/>
              </w:rPr>
              <w:t xml:space="preserve"> </w:t>
            </w:r>
            <w:r>
              <w:rPr>
                <w:rFonts w:ascii="Times New Roman" w:hAnsi="Times New Roman" w:cs="Times New Roman"/>
                <w:sz w:val="18"/>
                <w:szCs w:val="18"/>
              </w:rPr>
              <w:t>(Ω cm</w:t>
            </w:r>
            <w:r>
              <w:rPr>
                <w:rFonts w:ascii="Times New Roman" w:hAnsi="Times New Roman" w:cs="Times New Roman"/>
                <w:sz w:val="18"/>
                <w:szCs w:val="18"/>
                <w:vertAlign w:val="superscript"/>
              </w:rPr>
              <w:t>2</w:t>
            </w:r>
            <w:r>
              <w:rPr>
                <w:rFonts w:ascii="Times New Roman" w:hAnsi="Times New Roman" w:cs="Times New Roman"/>
                <w:sz w:val="18"/>
                <w:szCs w:val="18"/>
              </w:rPr>
              <w:t>)</w:t>
            </w:r>
          </w:p>
        </w:tc>
        <w:tc>
          <w:tcPr>
            <w:tcW w:w="941" w:type="pct"/>
            <w:tcBorders>
              <w:top w:val="single" w:sz="2" w:space="0" w:color="auto"/>
              <w:bottom w:val="single" w:sz="2" w:space="0" w:color="auto"/>
            </w:tcBorders>
            <w:noWrap/>
          </w:tcPr>
          <w:p w14:paraId="0924BB5A" w14:textId="77777777" w:rsidR="00670683" w:rsidRDefault="00264EB1">
            <w:pPr>
              <w:spacing w:after="100" w:afterAutospacing="1"/>
              <w:ind w:firstLine="360"/>
              <w:textAlignment w:val="center"/>
              <w:rPr>
                <w:rFonts w:ascii="Times New Roman" w:hAnsi="Times New Roman" w:cs="Times New Roman"/>
                <w:sz w:val="18"/>
                <w:szCs w:val="18"/>
              </w:rPr>
            </w:pPr>
            <w:proofErr w:type="spellStart"/>
            <w:r>
              <w:rPr>
                <w:rFonts w:ascii="Times New Roman" w:hAnsi="Times New Roman" w:cs="Times New Roman" w:hint="eastAsia"/>
                <w:sz w:val="18"/>
                <w:szCs w:val="18"/>
              </w:rPr>
              <w:t>Q</w:t>
            </w:r>
            <w:r>
              <w:rPr>
                <w:rFonts w:ascii="Times New Roman" w:hAnsi="Times New Roman" w:cs="Times New Roman" w:hint="eastAsia"/>
                <w:sz w:val="18"/>
                <w:szCs w:val="18"/>
                <w:vertAlign w:val="subscript"/>
              </w:rPr>
              <w:t>dl</w:t>
            </w:r>
            <w:proofErr w:type="spellEnd"/>
            <w:r>
              <w:rPr>
                <w:rFonts w:ascii="Times New Roman" w:hAnsi="Times New Roman" w:cs="Times New Roman" w:hint="eastAsia"/>
                <w:sz w:val="18"/>
                <w:szCs w:val="18"/>
              </w:rPr>
              <w:t xml:space="preserve"> </w:t>
            </w:r>
            <w:r>
              <w:rPr>
                <w:rFonts w:ascii="Times New Roman" w:hAnsi="Times New Roman" w:cs="Times New Roman"/>
                <w:sz w:val="18"/>
                <w:szCs w:val="18"/>
              </w:rPr>
              <w:t>(</w:t>
            </w:r>
            <w:proofErr w:type="spellStart"/>
            <w:r>
              <w:rPr>
                <w:rFonts w:ascii="Times New Roman" w:hAnsi="Times New Roman" w:cs="Times New Roman" w:hint="eastAsia"/>
                <w:sz w:val="18"/>
                <w:szCs w:val="18"/>
              </w:rPr>
              <w:t>m</w:t>
            </w:r>
            <w:r>
              <w:rPr>
                <w:rFonts w:ascii="Times New Roman" w:hAnsi="Times New Roman" w:cs="Times New Roman"/>
                <w:sz w:val="18"/>
                <w:szCs w:val="18"/>
              </w:rPr>
              <w:t>Ω</w:t>
            </w:r>
            <w:proofErr w:type="spellEnd"/>
            <w:r>
              <w:rPr>
                <w:rFonts w:ascii="微软雅黑" w:eastAsia="微软雅黑" w:hAnsi="微软雅黑" w:cs="微软雅黑" w:hint="eastAsia"/>
                <w:sz w:val="18"/>
                <w:szCs w:val="18"/>
                <w:vertAlign w:val="superscript"/>
              </w:rPr>
              <w:t>―</w:t>
            </w:r>
            <w:r>
              <w:rPr>
                <w:rFonts w:ascii="Times New Roman" w:hAnsi="Times New Roman" w:cs="Times New Roman" w:hint="eastAsia"/>
                <w:sz w:val="18"/>
                <w:szCs w:val="18"/>
                <w:vertAlign w:val="superscript"/>
              </w:rPr>
              <w:t>1</w:t>
            </w:r>
            <w:r>
              <w:rPr>
                <w:rFonts w:ascii="Times New Roman" w:hAnsi="Times New Roman" w:cs="Times New Roman" w:hint="eastAsia"/>
                <w:sz w:val="18"/>
                <w:szCs w:val="18"/>
              </w:rPr>
              <w:t>/</w:t>
            </w:r>
            <w:proofErr w:type="spellStart"/>
            <w:r>
              <w:rPr>
                <w:rFonts w:ascii="Times New Roman" w:hAnsi="Times New Roman" w:cs="Times New Roman" w:hint="eastAsia"/>
                <w:sz w:val="18"/>
                <w:szCs w:val="18"/>
              </w:rPr>
              <w:t>s</w:t>
            </w:r>
            <w:r>
              <w:rPr>
                <w:rFonts w:ascii="Times New Roman" w:hAnsi="Times New Roman" w:cs="Times New Roman" w:hint="eastAsia"/>
                <w:sz w:val="18"/>
                <w:szCs w:val="18"/>
                <w:vertAlign w:val="superscript"/>
              </w:rPr>
              <w:t>n</w:t>
            </w:r>
            <w:proofErr w:type="spellEnd"/>
            <w:r>
              <w:rPr>
                <w:rFonts w:ascii="Times New Roman" w:hAnsi="Times New Roman" w:cs="Times New Roman" w:hint="eastAsia"/>
                <w:sz w:val="18"/>
                <w:szCs w:val="18"/>
              </w:rPr>
              <w:t xml:space="preserve"> cm</w:t>
            </w:r>
            <w:r>
              <w:rPr>
                <w:rFonts w:ascii="Times New Roman" w:hAnsi="Times New Roman" w:cs="Times New Roman" w:hint="eastAsia"/>
                <w:sz w:val="18"/>
                <w:szCs w:val="18"/>
                <w:vertAlign w:val="superscript"/>
              </w:rPr>
              <w:t>2</w:t>
            </w:r>
            <w:r>
              <w:rPr>
                <w:rFonts w:ascii="Times New Roman" w:hAnsi="Times New Roman" w:cs="Times New Roman"/>
                <w:sz w:val="18"/>
                <w:szCs w:val="18"/>
              </w:rPr>
              <w:t>)</w:t>
            </w:r>
          </w:p>
        </w:tc>
        <w:tc>
          <w:tcPr>
            <w:tcW w:w="740" w:type="pct"/>
            <w:tcBorders>
              <w:top w:val="single" w:sz="2" w:space="0" w:color="auto"/>
              <w:bottom w:val="single" w:sz="2" w:space="0" w:color="auto"/>
            </w:tcBorders>
            <w:noWrap/>
          </w:tcPr>
          <w:p w14:paraId="61342144" w14:textId="77777777" w:rsidR="00670683" w:rsidRDefault="00264EB1">
            <w:pPr>
              <w:spacing w:after="100" w:afterAutospacing="1"/>
              <w:ind w:firstLine="360"/>
              <w:textAlignment w:val="center"/>
              <w:rPr>
                <w:rFonts w:ascii="Times New Roman" w:hAnsi="Times New Roman" w:cs="Times New Roman"/>
                <w:sz w:val="18"/>
                <w:szCs w:val="18"/>
              </w:rPr>
            </w:pPr>
            <w:r>
              <w:rPr>
                <w:rFonts w:ascii="Times New Roman" w:hAnsi="Times New Roman" w:cs="Times New Roman"/>
                <w:sz w:val="18"/>
                <w:szCs w:val="18"/>
              </w:rPr>
              <w:t>R</w:t>
            </w:r>
            <w:r>
              <w:rPr>
                <w:rFonts w:ascii="Times New Roman" w:hAnsi="Times New Roman" w:cs="Times New Roman" w:hint="eastAsia"/>
                <w:sz w:val="18"/>
                <w:szCs w:val="18"/>
                <w:vertAlign w:val="subscript"/>
              </w:rPr>
              <w:t>ads</w:t>
            </w:r>
            <w:r>
              <w:rPr>
                <w:rFonts w:ascii="Times New Roman" w:hAnsi="Times New Roman" w:cs="Times New Roman" w:hint="eastAsia"/>
                <w:sz w:val="18"/>
                <w:szCs w:val="18"/>
              </w:rPr>
              <w:t xml:space="preserve"> </w:t>
            </w:r>
            <w:r>
              <w:rPr>
                <w:rFonts w:ascii="Times New Roman" w:hAnsi="Times New Roman" w:cs="Times New Roman"/>
                <w:sz w:val="18"/>
                <w:szCs w:val="18"/>
              </w:rPr>
              <w:t>(Ω cm</w:t>
            </w:r>
            <w:r>
              <w:rPr>
                <w:rFonts w:ascii="Times New Roman" w:hAnsi="Times New Roman" w:cs="Times New Roman"/>
                <w:sz w:val="18"/>
                <w:szCs w:val="18"/>
                <w:vertAlign w:val="superscript"/>
              </w:rPr>
              <w:t>2</w:t>
            </w:r>
            <w:r>
              <w:rPr>
                <w:rFonts w:ascii="Times New Roman" w:hAnsi="Times New Roman" w:cs="Times New Roman"/>
                <w:sz w:val="18"/>
                <w:szCs w:val="18"/>
              </w:rPr>
              <w:t>)</w:t>
            </w:r>
          </w:p>
        </w:tc>
        <w:tc>
          <w:tcPr>
            <w:tcW w:w="976" w:type="pct"/>
            <w:tcBorders>
              <w:top w:val="single" w:sz="2" w:space="0" w:color="auto"/>
              <w:bottom w:val="single" w:sz="2" w:space="0" w:color="auto"/>
            </w:tcBorders>
            <w:noWrap/>
          </w:tcPr>
          <w:p w14:paraId="27ED2909" w14:textId="77777777" w:rsidR="00670683" w:rsidRDefault="00264EB1">
            <w:pPr>
              <w:spacing w:after="100" w:afterAutospacing="1"/>
              <w:ind w:firstLine="360"/>
              <w:textAlignment w:val="center"/>
              <w:rPr>
                <w:rFonts w:ascii="Times New Roman" w:hAnsi="Times New Roman" w:cs="Times New Roman"/>
                <w:sz w:val="18"/>
                <w:szCs w:val="18"/>
              </w:rPr>
            </w:pPr>
            <w:proofErr w:type="spellStart"/>
            <w:r>
              <w:rPr>
                <w:rFonts w:ascii="Times New Roman" w:hAnsi="Times New Roman" w:cs="Times New Roman" w:hint="eastAsia"/>
                <w:sz w:val="18"/>
                <w:szCs w:val="18"/>
              </w:rPr>
              <w:t>Q</w:t>
            </w:r>
            <w:r>
              <w:rPr>
                <w:rFonts w:ascii="Times New Roman" w:hAnsi="Times New Roman" w:cs="Times New Roman" w:hint="eastAsia"/>
                <w:sz w:val="18"/>
                <w:szCs w:val="18"/>
                <w:vertAlign w:val="subscript"/>
              </w:rPr>
              <w:t>ads</w:t>
            </w:r>
            <w:proofErr w:type="spellEnd"/>
            <w:r>
              <w:rPr>
                <w:rFonts w:ascii="Times New Roman" w:hAnsi="Times New Roman" w:cs="Times New Roman" w:hint="eastAsia"/>
                <w:sz w:val="18"/>
                <w:szCs w:val="18"/>
              </w:rPr>
              <w:t xml:space="preserve"> </w:t>
            </w:r>
            <w:r>
              <w:rPr>
                <w:rFonts w:ascii="Times New Roman" w:hAnsi="Times New Roman" w:cs="Times New Roman"/>
                <w:sz w:val="18"/>
                <w:szCs w:val="18"/>
              </w:rPr>
              <w:t>(</w:t>
            </w:r>
            <w:proofErr w:type="spellStart"/>
            <w:r>
              <w:rPr>
                <w:rFonts w:ascii="Times New Roman" w:hAnsi="Times New Roman" w:cs="Times New Roman" w:hint="eastAsia"/>
                <w:sz w:val="18"/>
                <w:szCs w:val="18"/>
              </w:rPr>
              <w:t>m</w:t>
            </w:r>
            <w:r>
              <w:rPr>
                <w:rFonts w:ascii="Times New Roman" w:hAnsi="Times New Roman" w:cs="Times New Roman"/>
                <w:sz w:val="18"/>
                <w:szCs w:val="18"/>
              </w:rPr>
              <w:t>Ω</w:t>
            </w:r>
            <w:proofErr w:type="spellEnd"/>
            <w:r>
              <w:rPr>
                <w:rFonts w:ascii="微软雅黑" w:eastAsia="微软雅黑" w:hAnsi="微软雅黑" w:cs="微软雅黑" w:hint="eastAsia"/>
                <w:sz w:val="18"/>
                <w:szCs w:val="18"/>
                <w:vertAlign w:val="superscript"/>
              </w:rPr>
              <w:t>―</w:t>
            </w:r>
            <w:r>
              <w:rPr>
                <w:rFonts w:ascii="Times New Roman" w:hAnsi="Times New Roman" w:cs="Times New Roman" w:hint="eastAsia"/>
                <w:sz w:val="18"/>
                <w:szCs w:val="18"/>
                <w:vertAlign w:val="superscript"/>
              </w:rPr>
              <w:t>1</w:t>
            </w:r>
            <w:r>
              <w:rPr>
                <w:rFonts w:ascii="Times New Roman" w:hAnsi="Times New Roman" w:cs="Times New Roman" w:hint="eastAsia"/>
                <w:sz w:val="18"/>
                <w:szCs w:val="18"/>
              </w:rPr>
              <w:t>/</w:t>
            </w:r>
            <w:proofErr w:type="spellStart"/>
            <w:r>
              <w:rPr>
                <w:rFonts w:ascii="Times New Roman" w:hAnsi="Times New Roman" w:cs="Times New Roman" w:hint="eastAsia"/>
                <w:sz w:val="18"/>
                <w:szCs w:val="18"/>
              </w:rPr>
              <w:t>s</w:t>
            </w:r>
            <w:r>
              <w:rPr>
                <w:rFonts w:ascii="Times New Roman" w:hAnsi="Times New Roman" w:cs="Times New Roman" w:hint="eastAsia"/>
                <w:sz w:val="18"/>
                <w:szCs w:val="18"/>
                <w:vertAlign w:val="superscript"/>
              </w:rPr>
              <w:t>n</w:t>
            </w:r>
            <w:proofErr w:type="spellEnd"/>
            <w:r>
              <w:rPr>
                <w:rFonts w:ascii="Times New Roman" w:hAnsi="Times New Roman" w:cs="Times New Roman" w:hint="eastAsia"/>
                <w:sz w:val="18"/>
                <w:szCs w:val="18"/>
              </w:rPr>
              <w:t xml:space="preserve"> cm</w:t>
            </w:r>
            <w:r>
              <w:rPr>
                <w:rFonts w:ascii="Times New Roman" w:hAnsi="Times New Roman" w:cs="Times New Roman" w:hint="eastAsia"/>
                <w:sz w:val="18"/>
                <w:szCs w:val="18"/>
                <w:vertAlign w:val="superscript"/>
              </w:rPr>
              <w:t>2</w:t>
            </w:r>
            <w:r>
              <w:rPr>
                <w:rFonts w:ascii="Times New Roman" w:hAnsi="Times New Roman" w:cs="Times New Roman"/>
                <w:sz w:val="18"/>
                <w:szCs w:val="18"/>
              </w:rPr>
              <w:t>)</w:t>
            </w:r>
          </w:p>
        </w:tc>
      </w:tr>
      <w:tr w:rsidR="00670683" w14:paraId="07020A7A" w14:textId="77777777">
        <w:trPr>
          <w:trHeight w:val="304"/>
          <w:jc w:val="center"/>
        </w:trPr>
        <w:tc>
          <w:tcPr>
            <w:tcW w:w="957" w:type="pct"/>
            <w:tcBorders>
              <w:top w:val="single" w:sz="2" w:space="0" w:color="auto"/>
            </w:tcBorders>
            <w:noWrap/>
          </w:tcPr>
          <w:p w14:paraId="1228FD24" w14:textId="77777777" w:rsidR="00670683" w:rsidRDefault="00264EB1">
            <w:pPr>
              <w:spacing w:after="100" w:afterAutospacing="1"/>
              <w:ind w:firstLine="360"/>
              <w:textAlignment w:val="center"/>
              <w:rPr>
                <w:rFonts w:ascii="Times New Roman" w:hAnsi="Times New Roman" w:cs="Times New Roman"/>
                <w:sz w:val="18"/>
                <w:szCs w:val="18"/>
              </w:rPr>
            </w:pPr>
            <w:r>
              <w:rPr>
                <w:rFonts w:ascii="Times New Roman" w:hAnsi="Times New Roman" w:cs="Times New Roman" w:hint="eastAsia"/>
                <w:sz w:val="18"/>
                <w:szCs w:val="18"/>
              </w:rPr>
              <w:t>Ti-M</w:t>
            </w:r>
          </w:p>
        </w:tc>
        <w:tc>
          <w:tcPr>
            <w:tcW w:w="681" w:type="pct"/>
            <w:tcBorders>
              <w:top w:val="single" w:sz="2" w:space="0" w:color="auto"/>
            </w:tcBorders>
            <w:noWrap/>
          </w:tcPr>
          <w:p w14:paraId="498403F4" w14:textId="77777777" w:rsidR="00670683" w:rsidRDefault="00264EB1">
            <w:pPr>
              <w:spacing w:after="100" w:afterAutospacing="1"/>
              <w:ind w:firstLine="360"/>
              <w:textAlignment w:val="center"/>
              <w:rPr>
                <w:rFonts w:ascii="Times New Roman" w:hAnsi="Times New Roman" w:cs="Times New Roman"/>
                <w:sz w:val="18"/>
                <w:szCs w:val="18"/>
              </w:rPr>
            </w:pPr>
            <w:r>
              <w:rPr>
                <w:rFonts w:ascii="Times New Roman" w:hAnsi="Times New Roman" w:cs="Times New Roman" w:hint="eastAsia"/>
                <w:sz w:val="18"/>
                <w:szCs w:val="18"/>
              </w:rPr>
              <w:t>3.41</w:t>
            </w:r>
          </w:p>
        </w:tc>
        <w:tc>
          <w:tcPr>
            <w:tcW w:w="702" w:type="pct"/>
            <w:tcBorders>
              <w:top w:val="single" w:sz="2" w:space="0" w:color="auto"/>
            </w:tcBorders>
            <w:noWrap/>
          </w:tcPr>
          <w:p w14:paraId="6898721E" w14:textId="77777777" w:rsidR="00670683" w:rsidRDefault="00264EB1">
            <w:pPr>
              <w:spacing w:after="100" w:afterAutospacing="1"/>
              <w:ind w:firstLine="360"/>
              <w:textAlignment w:val="center"/>
              <w:rPr>
                <w:rFonts w:ascii="Times New Roman" w:hAnsi="Times New Roman" w:cs="Times New Roman"/>
                <w:sz w:val="18"/>
                <w:szCs w:val="18"/>
              </w:rPr>
            </w:pPr>
            <w:r>
              <w:rPr>
                <w:rFonts w:ascii="Times New Roman" w:hAnsi="Times New Roman" w:cs="Times New Roman" w:hint="eastAsia"/>
                <w:sz w:val="18"/>
                <w:szCs w:val="18"/>
              </w:rPr>
              <w:t>20.25</w:t>
            </w:r>
          </w:p>
        </w:tc>
        <w:tc>
          <w:tcPr>
            <w:tcW w:w="941" w:type="pct"/>
            <w:tcBorders>
              <w:top w:val="single" w:sz="2" w:space="0" w:color="auto"/>
            </w:tcBorders>
            <w:noWrap/>
          </w:tcPr>
          <w:p w14:paraId="3B5ED7DE" w14:textId="77777777" w:rsidR="00670683" w:rsidRDefault="00264EB1">
            <w:pPr>
              <w:spacing w:after="100" w:afterAutospacing="1"/>
              <w:ind w:firstLine="360"/>
              <w:textAlignment w:val="center"/>
              <w:rPr>
                <w:rFonts w:ascii="Times New Roman" w:hAnsi="Times New Roman" w:cs="Times New Roman"/>
                <w:sz w:val="18"/>
                <w:szCs w:val="18"/>
              </w:rPr>
            </w:pPr>
            <w:r>
              <w:rPr>
                <w:rFonts w:ascii="Times New Roman" w:hAnsi="Times New Roman" w:cs="Times New Roman" w:hint="eastAsia"/>
                <w:sz w:val="18"/>
                <w:szCs w:val="18"/>
              </w:rPr>
              <w:t>6.02</w:t>
            </w:r>
            <w:r>
              <w:rPr>
                <w:rFonts w:ascii="Times New Roman" w:eastAsia="等线 Light" w:hAnsi="Times New Roman" w:cs="Times New Roman"/>
                <w:sz w:val="18"/>
                <w:szCs w:val="18"/>
              </w:rPr>
              <w:t>×10</w:t>
            </w:r>
            <w:r>
              <w:rPr>
                <w:rFonts w:ascii="微软雅黑" w:eastAsia="微软雅黑" w:hAnsi="微软雅黑" w:cs="微软雅黑" w:hint="eastAsia"/>
                <w:sz w:val="18"/>
                <w:szCs w:val="18"/>
                <w:vertAlign w:val="superscript"/>
              </w:rPr>
              <w:t>―</w:t>
            </w:r>
            <w:r>
              <w:rPr>
                <w:rFonts w:ascii="Times New Roman" w:eastAsia="等线 Light" w:hAnsi="Times New Roman" w:cs="Times New Roman"/>
                <w:sz w:val="18"/>
                <w:szCs w:val="18"/>
                <w:vertAlign w:val="superscript"/>
              </w:rPr>
              <w:t>6</w:t>
            </w:r>
          </w:p>
        </w:tc>
        <w:tc>
          <w:tcPr>
            <w:tcW w:w="740" w:type="pct"/>
            <w:tcBorders>
              <w:top w:val="single" w:sz="2" w:space="0" w:color="auto"/>
            </w:tcBorders>
            <w:noWrap/>
          </w:tcPr>
          <w:p w14:paraId="408C39DD" w14:textId="77777777" w:rsidR="00670683" w:rsidRDefault="00264EB1">
            <w:pPr>
              <w:spacing w:after="100" w:afterAutospacing="1"/>
              <w:ind w:firstLine="360"/>
              <w:textAlignment w:val="center"/>
              <w:rPr>
                <w:rFonts w:ascii="Times New Roman" w:hAnsi="Times New Roman" w:cs="Times New Roman"/>
                <w:sz w:val="18"/>
                <w:szCs w:val="18"/>
              </w:rPr>
            </w:pPr>
            <w:r>
              <w:rPr>
                <w:rFonts w:ascii="Times New Roman" w:hAnsi="Times New Roman" w:cs="Times New Roman" w:hint="eastAsia"/>
                <w:sz w:val="18"/>
                <w:szCs w:val="18"/>
              </w:rPr>
              <w:t>105.2</w:t>
            </w:r>
          </w:p>
        </w:tc>
        <w:tc>
          <w:tcPr>
            <w:tcW w:w="976" w:type="pct"/>
            <w:tcBorders>
              <w:top w:val="single" w:sz="2" w:space="0" w:color="auto"/>
            </w:tcBorders>
            <w:noWrap/>
          </w:tcPr>
          <w:p w14:paraId="5E94A16F" w14:textId="77777777" w:rsidR="00670683" w:rsidRDefault="00264EB1">
            <w:pPr>
              <w:spacing w:after="100" w:afterAutospacing="1"/>
              <w:ind w:firstLine="360"/>
              <w:textAlignment w:val="center"/>
              <w:rPr>
                <w:rFonts w:ascii="Times New Roman" w:hAnsi="Times New Roman" w:cs="Times New Roman"/>
                <w:sz w:val="18"/>
                <w:szCs w:val="18"/>
              </w:rPr>
            </w:pPr>
            <w:r>
              <w:rPr>
                <w:rFonts w:ascii="Times New Roman" w:hAnsi="Times New Roman" w:cs="Times New Roman" w:hint="eastAsia"/>
                <w:sz w:val="18"/>
                <w:szCs w:val="18"/>
              </w:rPr>
              <w:t>4.39</w:t>
            </w:r>
            <w:r>
              <w:rPr>
                <w:rFonts w:ascii="Times New Roman" w:eastAsia="等线 Light" w:hAnsi="Times New Roman" w:cs="Times New Roman"/>
                <w:sz w:val="18"/>
                <w:szCs w:val="18"/>
              </w:rPr>
              <w:t>×10</w:t>
            </w:r>
            <w:r>
              <w:rPr>
                <w:rFonts w:ascii="微软雅黑" w:eastAsia="微软雅黑" w:hAnsi="微软雅黑" w:cs="微软雅黑" w:hint="eastAsia"/>
                <w:sz w:val="18"/>
                <w:szCs w:val="18"/>
                <w:vertAlign w:val="superscript"/>
              </w:rPr>
              <w:t>―</w:t>
            </w:r>
            <w:r>
              <w:rPr>
                <w:rFonts w:ascii="Times New Roman" w:eastAsia="等线 Light" w:hAnsi="Times New Roman" w:cs="Times New Roman"/>
                <w:sz w:val="18"/>
                <w:szCs w:val="18"/>
                <w:vertAlign w:val="superscript"/>
              </w:rPr>
              <w:t>6</w:t>
            </w:r>
          </w:p>
        </w:tc>
      </w:tr>
      <w:tr w:rsidR="00670683" w14:paraId="13229D17" w14:textId="77777777">
        <w:trPr>
          <w:trHeight w:val="304"/>
          <w:jc w:val="center"/>
        </w:trPr>
        <w:tc>
          <w:tcPr>
            <w:tcW w:w="957" w:type="pct"/>
            <w:noWrap/>
          </w:tcPr>
          <w:p w14:paraId="7458940D" w14:textId="77777777" w:rsidR="00670683" w:rsidRDefault="00264EB1">
            <w:pPr>
              <w:spacing w:after="100" w:afterAutospacing="1"/>
              <w:ind w:firstLine="360"/>
              <w:textAlignment w:val="center"/>
              <w:rPr>
                <w:rFonts w:ascii="Times New Roman" w:hAnsi="Times New Roman" w:cs="Times New Roman"/>
                <w:sz w:val="18"/>
                <w:szCs w:val="18"/>
              </w:rPr>
            </w:pPr>
            <w:r>
              <w:rPr>
                <w:rFonts w:ascii="Times New Roman" w:hAnsi="Times New Roman" w:cs="Times New Roman" w:hint="eastAsia"/>
                <w:sz w:val="18"/>
                <w:szCs w:val="18"/>
              </w:rPr>
              <w:t>PbO</w:t>
            </w:r>
            <w:r>
              <w:rPr>
                <w:rFonts w:ascii="Times New Roman" w:hAnsi="Times New Roman" w:cs="Times New Roman" w:hint="eastAsia"/>
                <w:sz w:val="18"/>
                <w:szCs w:val="18"/>
                <w:vertAlign w:val="subscript"/>
              </w:rPr>
              <w:t>2</w:t>
            </w:r>
            <w:r>
              <w:rPr>
                <w:rFonts w:ascii="Times New Roman" w:hAnsi="Times New Roman" w:cs="Times New Roman" w:hint="eastAsia"/>
                <w:sz w:val="18"/>
                <w:szCs w:val="18"/>
              </w:rPr>
              <w:t>-M</w:t>
            </w:r>
          </w:p>
        </w:tc>
        <w:tc>
          <w:tcPr>
            <w:tcW w:w="681" w:type="pct"/>
            <w:noWrap/>
          </w:tcPr>
          <w:p w14:paraId="0534BD99" w14:textId="77777777" w:rsidR="00670683" w:rsidRDefault="00264EB1">
            <w:pPr>
              <w:spacing w:after="100" w:afterAutospacing="1"/>
              <w:ind w:firstLine="360"/>
              <w:textAlignment w:val="center"/>
              <w:rPr>
                <w:rFonts w:ascii="Times New Roman" w:hAnsi="Times New Roman" w:cs="Times New Roman"/>
                <w:sz w:val="18"/>
                <w:szCs w:val="18"/>
              </w:rPr>
            </w:pPr>
            <w:r>
              <w:rPr>
                <w:rFonts w:ascii="Times New Roman" w:hAnsi="Times New Roman" w:cs="Times New Roman" w:hint="eastAsia"/>
                <w:sz w:val="18"/>
                <w:szCs w:val="18"/>
              </w:rPr>
              <w:t>4.26</w:t>
            </w:r>
          </w:p>
        </w:tc>
        <w:tc>
          <w:tcPr>
            <w:tcW w:w="702" w:type="pct"/>
            <w:noWrap/>
          </w:tcPr>
          <w:p w14:paraId="535A4842" w14:textId="77777777" w:rsidR="00670683" w:rsidRDefault="00264EB1">
            <w:pPr>
              <w:spacing w:after="100" w:afterAutospacing="1"/>
              <w:ind w:firstLine="360"/>
              <w:textAlignment w:val="center"/>
              <w:rPr>
                <w:rFonts w:ascii="Times New Roman" w:hAnsi="Times New Roman" w:cs="Times New Roman"/>
                <w:sz w:val="18"/>
                <w:szCs w:val="18"/>
              </w:rPr>
            </w:pPr>
            <w:r>
              <w:rPr>
                <w:rFonts w:ascii="Times New Roman" w:hAnsi="Times New Roman" w:cs="Times New Roman" w:hint="eastAsia"/>
                <w:sz w:val="18"/>
                <w:szCs w:val="18"/>
              </w:rPr>
              <w:t>11.33</w:t>
            </w:r>
          </w:p>
        </w:tc>
        <w:tc>
          <w:tcPr>
            <w:tcW w:w="941" w:type="pct"/>
            <w:noWrap/>
          </w:tcPr>
          <w:p w14:paraId="4992F63A" w14:textId="77777777" w:rsidR="00670683" w:rsidRDefault="00264EB1">
            <w:pPr>
              <w:spacing w:after="100" w:afterAutospacing="1"/>
              <w:ind w:firstLine="360"/>
              <w:textAlignment w:val="center"/>
              <w:rPr>
                <w:rFonts w:ascii="Times New Roman" w:hAnsi="Times New Roman" w:cs="Times New Roman"/>
                <w:sz w:val="18"/>
                <w:szCs w:val="18"/>
              </w:rPr>
            </w:pPr>
            <w:r>
              <w:rPr>
                <w:rFonts w:ascii="Times New Roman" w:hAnsi="Times New Roman" w:cs="Times New Roman" w:hint="eastAsia"/>
                <w:sz w:val="18"/>
                <w:szCs w:val="18"/>
              </w:rPr>
              <w:t>3.25</w:t>
            </w:r>
            <w:r>
              <w:rPr>
                <w:rFonts w:ascii="Times New Roman" w:eastAsia="等线 Light" w:hAnsi="Times New Roman" w:cs="Times New Roman"/>
                <w:sz w:val="18"/>
                <w:szCs w:val="18"/>
              </w:rPr>
              <w:t>×10</w:t>
            </w:r>
            <w:r>
              <w:rPr>
                <w:rFonts w:ascii="微软雅黑" w:eastAsia="微软雅黑" w:hAnsi="微软雅黑" w:cs="微软雅黑" w:hint="eastAsia"/>
                <w:sz w:val="18"/>
                <w:szCs w:val="18"/>
                <w:vertAlign w:val="superscript"/>
              </w:rPr>
              <w:t>―</w:t>
            </w:r>
            <w:r>
              <w:rPr>
                <w:rFonts w:ascii="Times New Roman" w:eastAsia="等线 Light" w:hAnsi="Times New Roman" w:cs="Times New Roman"/>
                <w:sz w:val="18"/>
                <w:szCs w:val="18"/>
                <w:vertAlign w:val="superscript"/>
              </w:rPr>
              <w:t>6</w:t>
            </w:r>
          </w:p>
        </w:tc>
        <w:tc>
          <w:tcPr>
            <w:tcW w:w="740" w:type="pct"/>
            <w:noWrap/>
          </w:tcPr>
          <w:p w14:paraId="25FCD847" w14:textId="77777777" w:rsidR="00670683" w:rsidRDefault="00264EB1">
            <w:pPr>
              <w:spacing w:after="100" w:afterAutospacing="1"/>
              <w:ind w:firstLine="360"/>
              <w:textAlignment w:val="center"/>
              <w:rPr>
                <w:rFonts w:ascii="Times New Roman" w:hAnsi="Times New Roman" w:cs="Times New Roman"/>
                <w:sz w:val="18"/>
                <w:szCs w:val="18"/>
              </w:rPr>
            </w:pPr>
            <w:r>
              <w:rPr>
                <w:rFonts w:ascii="Times New Roman" w:hAnsi="Times New Roman" w:cs="Times New Roman" w:hint="eastAsia"/>
                <w:sz w:val="18"/>
                <w:szCs w:val="18"/>
              </w:rPr>
              <w:t>36.51</w:t>
            </w:r>
          </w:p>
        </w:tc>
        <w:tc>
          <w:tcPr>
            <w:tcW w:w="976" w:type="pct"/>
            <w:noWrap/>
          </w:tcPr>
          <w:p w14:paraId="7001E106" w14:textId="77777777" w:rsidR="00670683" w:rsidRDefault="00264EB1">
            <w:pPr>
              <w:spacing w:after="100" w:afterAutospacing="1"/>
              <w:ind w:firstLine="360"/>
              <w:textAlignment w:val="center"/>
              <w:rPr>
                <w:rFonts w:ascii="Times New Roman" w:hAnsi="Times New Roman" w:cs="Times New Roman"/>
                <w:sz w:val="18"/>
                <w:szCs w:val="18"/>
              </w:rPr>
            </w:pPr>
            <w:r>
              <w:rPr>
                <w:rFonts w:ascii="Times New Roman" w:hAnsi="Times New Roman" w:cs="Times New Roman" w:hint="eastAsia"/>
                <w:sz w:val="18"/>
                <w:szCs w:val="18"/>
              </w:rPr>
              <w:t>8.61</w:t>
            </w:r>
            <w:r>
              <w:rPr>
                <w:rFonts w:ascii="Times New Roman" w:eastAsia="等线 Light" w:hAnsi="Times New Roman" w:cs="Times New Roman"/>
                <w:sz w:val="18"/>
                <w:szCs w:val="18"/>
              </w:rPr>
              <w:t>×10</w:t>
            </w:r>
            <w:r>
              <w:rPr>
                <w:rFonts w:ascii="微软雅黑" w:eastAsia="微软雅黑" w:hAnsi="微软雅黑" w:cs="微软雅黑" w:hint="eastAsia"/>
                <w:sz w:val="18"/>
                <w:szCs w:val="18"/>
                <w:vertAlign w:val="superscript"/>
              </w:rPr>
              <w:t>―</w:t>
            </w:r>
            <w:r>
              <w:rPr>
                <w:rFonts w:ascii="Times New Roman" w:eastAsia="等线 Light" w:hAnsi="Times New Roman" w:cs="Times New Roman"/>
                <w:sz w:val="18"/>
                <w:szCs w:val="18"/>
                <w:vertAlign w:val="superscript"/>
              </w:rPr>
              <w:t>6</w:t>
            </w:r>
          </w:p>
        </w:tc>
      </w:tr>
      <w:tr w:rsidR="00670683" w14:paraId="5922D50F" w14:textId="77777777">
        <w:trPr>
          <w:trHeight w:val="300"/>
          <w:jc w:val="center"/>
        </w:trPr>
        <w:tc>
          <w:tcPr>
            <w:tcW w:w="957" w:type="pct"/>
            <w:noWrap/>
          </w:tcPr>
          <w:p w14:paraId="31F14336" w14:textId="77777777" w:rsidR="00670683" w:rsidRDefault="00264EB1">
            <w:pPr>
              <w:spacing w:after="100" w:afterAutospacing="1"/>
              <w:ind w:firstLine="360"/>
              <w:textAlignment w:val="center"/>
              <w:rPr>
                <w:rFonts w:ascii="Times New Roman" w:hAnsi="Times New Roman" w:cs="Times New Roman"/>
                <w:sz w:val="18"/>
                <w:szCs w:val="18"/>
              </w:rPr>
            </w:pPr>
            <w:r>
              <w:rPr>
                <w:rFonts w:ascii="Times New Roman" w:hAnsi="Times New Roman" w:cs="Times New Roman" w:hint="eastAsia"/>
                <w:sz w:val="18"/>
                <w:szCs w:val="18"/>
              </w:rPr>
              <w:t>RuO</w:t>
            </w:r>
            <w:r>
              <w:rPr>
                <w:rFonts w:ascii="Times New Roman" w:hAnsi="Times New Roman" w:cs="Times New Roman" w:hint="eastAsia"/>
                <w:sz w:val="18"/>
                <w:szCs w:val="18"/>
                <w:vertAlign w:val="subscript"/>
              </w:rPr>
              <w:t>2</w:t>
            </w:r>
            <w:r>
              <w:rPr>
                <w:rFonts w:ascii="Times New Roman" w:hAnsi="Times New Roman" w:cs="Times New Roman" w:hint="eastAsia"/>
                <w:sz w:val="18"/>
                <w:szCs w:val="18"/>
              </w:rPr>
              <w:t>@PbO</w:t>
            </w:r>
            <w:r>
              <w:rPr>
                <w:rFonts w:ascii="Times New Roman" w:hAnsi="Times New Roman" w:cs="Times New Roman" w:hint="eastAsia"/>
                <w:sz w:val="18"/>
                <w:szCs w:val="18"/>
                <w:vertAlign w:val="subscript"/>
              </w:rPr>
              <w:t>2</w:t>
            </w:r>
            <w:r>
              <w:rPr>
                <w:rFonts w:ascii="Times New Roman" w:hAnsi="Times New Roman" w:cs="Times New Roman" w:hint="eastAsia"/>
                <w:sz w:val="18"/>
                <w:szCs w:val="18"/>
              </w:rPr>
              <w:t>-M</w:t>
            </w:r>
          </w:p>
        </w:tc>
        <w:tc>
          <w:tcPr>
            <w:tcW w:w="681" w:type="pct"/>
            <w:noWrap/>
          </w:tcPr>
          <w:p w14:paraId="0FAC4FE1" w14:textId="77777777" w:rsidR="00670683" w:rsidRDefault="00264EB1">
            <w:pPr>
              <w:spacing w:after="100" w:afterAutospacing="1"/>
              <w:ind w:firstLine="360"/>
              <w:textAlignment w:val="center"/>
              <w:rPr>
                <w:rFonts w:ascii="Times New Roman" w:hAnsi="Times New Roman" w:cs="Times New Roman"/>
                <w:sz w:val="18"/>
                <w:szCs w:val="18"/>
              </w:rPr>
            </w:pPr>
            <w:r>
              <w:rPr>
                <w:rFonts w:ascii="Times New Roman" w:hAnsi="Times New Roman" w:cs="Times New Roman" w:hint="eastAsia"/>
                <w:sz w:val="18"/>
                <w:szCs w:val="18"/>
              </w:rPr>
              <w:t>4.54</w:t>
            </w:r>
          </w:p>
        </w:tc>
        <w:tc>
          <w:tcPr>
            <w:tcW w:w="702" w:type="pct"/>
            <w:noWrap/>
          </w:tcPr>
          <w:p w14:paraId="6081155F" w14:textId="77777777" w:rsidR="00670683" w:rsidRDefault="00264EB1">
            <w:pPr>
              <w:spacing w:after="100" w:afterAutospacing="1"/>
              <w:ind w:firstLine="360"/>
              <w:textAlignment w:val="center"/>
              <w:rPr>
                <w:rFonts w:ascii="Times New Roman" w:hAnsi="Times New Roman" w:cs="Times New Roman"/>
                <w:sz w:val="18"/>
                <w:szCs w:val="18"/>
              </w:rPr>
            </w:pPr>
            <w:r>
              <w:rPr>
                <w:rFonts w:ascii="Times New Roman" w:hAnsi="Times New Roman" w:cs="Times New Roman" w:hint="eastAsia"/>
                <w:sz w:val="18"/>
                <w:szCs w:val="18"/>
              </w:rPr>
              <w:t>8.68</w:t>
            </w:r>
          </w:p>
        </w:tc>
        <w:tc>
          <w:tcPr>
            <w:tcW w:w="941" w:type="pct"/>
            <w:noWrap/>
          </w:tcPr>
          <w:p w14:paraId="531DC4E9" w14:textId="77777777" w:rsidR="00670683" w:rsidRDefault="00264EB1">
            <w:pPr>
              <w:spacing w:after="100" w:afterAutospacing="1"/>
              <w:ind w:firstLine="360"/>
              <w:textAlignment w:val="center"/>
              <w:rPr>
                <w:rFonts w:ascii="Times New Roman" w:hAnsi="Times New Roman" w:cs="Times New Roman"/>
                <w:sz w:val="18"/>
                <w:szCs w:val="18"/>
              </w:rPr>
            </w:pPr>
            <w:r>
              <w:rPr>
                <w:rFonts w:ascii="Times New Roman" w:hAnsi="Times New Roman" w:cs="Times New Roman" w:hint="eastAsia"/>
                <w:sz w:val="18"/>
                <w:szCs w:val="18"/>
              </w:rPr>
              <w:t>6.03</w:t>
            </w:r>
            <w:r>
              <w:rPr>
                <w:rFonts w:ascii="Times New Roman" w:eastAsia="等线 Light" w:hAnsi="Times New Roman" w:cs="Times New Roman"/>
                <w:sz w:val="18"/>
                <w:szCs w:val="18"/>
              </w:rPr>
              <w:t>×10</w:t>
            </w:r>
            <w:r>
              <w:rPr>
                <w:rFonts w:ascii="微软雅黑" w:eastAsia="微软雅黑" w:hAnsi="微软雅黑" w:cs="微软雅黑" w:hint="eastAsia"/>
                <w:sz w:val="18"/>
                <w:szCs w:val="18"/>
                <w:vertAlign w:val="superscript"/>
              </w:rPr>
              <w:t>―</w:t>
            </w:r>
            <w:r>
              <w:rPr>
                <w:rFonts w:ascii="Times New Roman" w:eastAsia="等线 Light" w:hAnsi="Times New Roman" w:cs="Times New Roman"/>
                <w:sz w:val="18"/>
                <w:szCs w:val="18"/>
                <w:vertAlign w:val="superscript"/>
              </w:rPr>
              <w:t>6</w:t>
            </w:r>
          </w:p>
        </w:tc>
        <w:tc>
          <w:tcPr>
            <w:tcW w:w="740" w:type="pct"/>
            <w:noWrap/>
          </w:tcPr>
          <w:p w14:paraId="381811F6" w14:textId="77777777" w:rsidR="00670683" w:rsidRDefault="00264EB1">
            <w:pPr>
              <w:spacing w:after="100" w:afterAutospacing="1"/>
              <w:ind w:firstLine="360"/>
              <w:textAlignment w:val="center"/>
              <w:rPr>
                <w:rFonts w:ascii="Times New Roman" w:hAnsi="Times New Roman" w:cs="Times New Roman"/>
                <w:sz w:val="18"/>
                <w:szCs w:val="18"/>
              </w:rPr>
            </w:pPr>
            <w:r>
              <w:rPr>
                <w:rFonts w:ascii="Times New Roman" w:hAnsi="Times New Roman" w:cs="Times New Roman" w:hint="eastAsia"/>
                <w:sz w:val="18"/>
                <w:szCs w:val="18"/>
              </w:rPr>
              <w:t>17.96</w:t>
            </w:r>
          </w:p>
        </w:tc>
        <w:tc>
          <w:tcPr>
            <w:tcW w:w="976" w:type="pct"/>
            <w:noWrap/>
          </w:tcPr>
          <w:p w14:paraId="0E75D2C0" w14:textId="77777777" w:rsidR="00670683" w:rsidRDefault="00264EB1">
            <w:pPr>
              <w:spacing w:after="100" w:afterAutospacing="1"/>
              <w:ind w:firstLine="360"/>
              <w:textAlignment w:val="center"/>
              <w:rPr>
                <w:rFonts w:ascii="Times New Roman" w:hAnsi="Times New Roman" w:cs="Times New Roman"/>
                <w:sz w:val="18"/>
                <w:szCs w:val="18"/>
              </w:rPr>
            </w:pPr>
            <w:r>
              <w:rPr>
                <w:rFonts w:ascii="Times New Roman" w:hAnsi="Times New Roman" w:cs="Times New Roman" w:hint="eastAsia"/>
                <w:sz w:val="18"/>
                <w:szCs w:val="18"/>
              </w:rPr>
              <w:t>6.11</w:t>
            </w:r>
            <w:r>
              <w:rPr>
                <w:rFonts w:ascii="Times New Roman" w:eastAsia="等线 Light" w:hAnsi="Times New Roman" w:cs="Times New Roman"/>
                <w:sz w:val="18"/>
                <w:szCs w:val="18"/>
              </w:rPr>
              <w:t>×10</w:t>
            </w:r>
            <w:r>
              <w:rPr>
                <w:rFonts w:ascii="微软雅黑" w:eastAsia="微软雅黑" w:hAnsi="微软雅黑" w:cs="微软雅黑" w:hint="eastAsia"/>
                <w:sz w:val="18"/>
                <w:szCs w:val="18"/>
                <w:vertAlign w:val="superscript"/>
              </w:rPr>
              <w:t>―</w:t>
            </w:r>
            <w:r>
              <w:rPr>
                <w:rFonts w:ascii="Times New Roman" w:eastAsia="等线 Light" w:hAnsi="Times New Roman" w:cs="Times New Roman"/>
                <w:sz w:val="18"/>
                <w:szCs w:val="18"/>
                <w:vertAlign w:val="superscript"/>
              </w:rPr>
              <w:t>6</w:t>
            </w:r>
          </w:p>
        </w:tc>
      </w:tr>
    </w:tbl>
    <w:p w14:paraId="28547AF7" w14:textId="77777777" w:rsidR="00670683" w:rsidRDefault="00670683">
      <w:pPr>
        <w:ind w:right="1"/>
        <w:jc w:val="left"/>
        <w:rPr>
          <w:rFonts w:ascii="Times New Roman" w:hAnsi="Times New Roman" w:cs="Times New Roman"/>
          <w:color w:val="auto"/>
        </w:rPr>
      </w:pPr>
    </w:p>
    <w:p w14:paraId="4BFE1964" w14:textId="77777777" w:rsidR="00670683" w:rsidRDefault="00264EB1">
      <w:pPr>
        <w:ind w:right="1"/>
        <w:jc w:val="center"/>
        <w:rPr>
          <w:rFonts w:ascii="Times New Roman" w:eastAsia="宋体" w:hAnsi="Times New Roman" w:cs="Times New Roman"/>
          <w:szCs w:val="21"/>
        </w:rPr>
      </w:pPr>
      <w:r>
        <w:rPr>
          <w:noProof/>
        </w:rPr>
        <w:drawing>
          <wp:inline distT="0" distB="0" distL="114300" distR="114300" wp14:anchorId="67A2D5AC" wp14:editId="6CEC267C">
            <wp:extent cx="4319905" cy="2199005"/>
            <wp:effectExtent l="0" t="0" r="0" b="0"/>
            <wp:docPr id="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pic:cNvPicPr>
                      <a:picLocks noChangeAspect="1"/>
                    </pic:cNvPicPr>
                  </pic:nvPicPr>
                  <pic:blipFill>
                    <a:blip r:embed="rId6"/>
                    <a:stretch>
                      <a:fillRect/>
                    </a:stretch>
                  </pic:blipFill>
                  <pic:spPr>
                    <a:xfrm>
                      <a:off x="0" y="0"/>
                      <a:ext cx="4319905" cy="2199005"/>
                    </a:xfrm>
                    <a:prstGeom prst="rect">
                      <a:avLst/>
                    </a:prstGeom>
                  </pic:spPr>
                </pic:pic>
              </a:graphicData>
            </a:graphic>
          </wp:inline>
        </w:drawing>
      </w:r>
    </w:p>
    <w:p w14:paraId="6E20EBFD" w14:textId="77777777" w:rsidR="00670683" w:rsidRDefault="00264EB1">
      <w:pPr>
        <w:adjustRightInd w:val="0"/>
        <w:snapToGrid w:val="0"/>
        <w:spacing w:line="240" w:lineRule="auto"/>
        <w:ind w:firstLine="360"/>
        <w:jc w:val="center"/>
        <w:rPr>
          <w:rFonts w:ascii="Times New Roman" w:hAnsi="Times New Roman" w:cs="Times New Roman"/>
          <w:sz w:val="18"/>
          <w:szCs w:val="18"/>
        </w:rPr>
      </w:pPr>
      <w:r>
        <w:rPr>
          <w:rFonts w:ascii="Times New Roman" w:eastAsia="等线 Light" w:hAnsi="Times New Roman" w:cs="Times New Roman"/>
          <w:sz w:val="18"/>
          <w:szCs w:val="18"/>
        </w:rPr>
        <w:t xml:space="preserve">Fig. </w:t>
      </w:r>
      <w:r>
        <w:rPr>
          <w:rFonts w:ascii="Times New Roman" w:eastAsia="等线 Light" w:hAnsi="Times New Roman" w:cs="Times New Roman" w:hint="eastAsia"/>
          <w:sz w:val="18"/>
          <w:szCs w:val="18"/>
        </w:rPr>
        <w:t>S1.</w:t>
      </w:r>
      <w:r>
        <w:rPr>
          <w:rFonts w:ascii="Times New Roman" w:hAnsi="Times New Roman" w:cs="Times New Roman"/>
          <w:b/>
          <w:bCs/>
          <w:sz w:val="18"/>
          <w:szCs w:val="18"/>
        </w:rPr>
        <w:t xml:space="preserve"> </w:t>
      </w:r>
      <w:r>
        <w:rPr>
          <w:rFonts w:ascii="Times New Roman" w:hAnsi="Times New Roman" w:cs="Times New Roman"/>
          <w:sz w:val="18"/>
          <w:szCs w:val="18"/>
        </w:rPr>
        <w:t>Ball &amp; stick molecular model of A</w:t>
      </w:r>
      <w:r>
        <w:rPr>
          <w:rFonts w:ascii="Times New Roman" w:hAnsi="Times New Roman" w:cs="Times New Roman" w:hint="eastAsia"/>
          <w:sz w:val="18"/>
          <w:szCs w:val="18"/>
        </w:rPr>
        <w:t>PA</w:t>
      </w:r>
      <w:r>
        <w:rPr>
          <w:rFonts w:ascii="Times New Roman" w:hAnsi="Times New Roman" w:cs="Times New Roman"/>
          <w:sz w:val="18"/>
          <w:szCs w:val="18"/>
        </w:rPr>
        <w:t>P.</w:t>
      </w:r>
    </w:p>
    <w:p w14:paraId="000A40E0" w14:textId="77777777" w:rsidR="00670683" w:rsidRDefault="00670683">
      <w:pPr>
        <w:spacing w:line="240" w:lineRule="auto"/>
        <w:ind w:right="1"/>
        <w:rPr>
          <w:rFonts w:ascii="Times New Roman" w:eastAsia="宋体" w:hAnsi="Times New Roman" w:cs="Times New Roman"/>
          <w:szCs w:val="21"/>
        </w:rPr>
      </w:pPr>
    </w:p>
    <w:p w14:paraId="24677D83" w14:textId="77777777" w:rsidR="00670683" w:rsidRDefault="00264EB1">
      <w:pPr>
        <w:spacing w:line="240" w:lineRule="auto"/>
        <w:ind w:firstLineChars="0" w:firstLine="0"/>
        <w:rPr>
          <w:rFonts w:ascii="Times New Roman" w:hAnsi="Times New Roman" w:cs="Times New Roman"/>
          <w:b/>
          <w:szCs w:val="18"/>
        </w:rPr>
      </w:pPr>
      <w:r>
        <w:rPr>
          <w:rFonts w:ascii="Times New Roman" w:hAnsi="Times New Roman" w:cs="Times New Roman" w:hint="eastAsia"/>
          <w:b/>
          <w:szCs w:val="18"/>
        </w:rPr>
        <w:t>Table</w:t>
      </w:r>
      <w:r>
        <w:rPr>
          <w:rFonts w:ascii="Times New Roman" w:hAnsi="Times New Roman" w:cs="Times New Roman"/>
          <w:b/>
          <w:szCs w:val="18"/>
        </w:rPr>
        <w:t xml:space="preserve"> S</w:t>
      </w:r>
      <w:r>
        <w:rPr>
          <w:rFonts w:ascii="Times New Roman" w:hAnsi="Times New Roman" w:cs="Times New Roman" w:hint="eastAsia"/>
          <w:b/>
          <w:szCs w:val="18"/>
        </w:rPr>
        <w:t xml:space="preserve">2. (next page) </w:t>
      </w:r>
    </w:p>
    <w:p w14:paraId="3146BD8B" w14:textId="77777777" w:rsidR="00670683" w:rsidRDefault="00264EB1">
      <w:pPr>
        <w:tabs>
          <w:tab w:val="left" w:pos="5973"/>
        </w:tabs>
        <w:adjustRightInd w:val="0"/>
        <w:snapToGrid w:val="0"/>
        <w:spacing w:beforeLines="50" w:before="156" w:after="50" w:line="240" w:lineRule="auto"/>
        <w:ind w:firstLine="360"/>
        <w:rPr>
          <w:rFonts w:ascii="Times New Roman" w:eastAsia="宋体" w:hAnsi="Times New Roman" w:cs="Times New Roman"/>
          <w:szCs w:val="21"/>
        </w:rPr>
      </w:pPr>
      <w:r>
        <w:rPr>
          <w:rFonts w:ascii="Times New Roman" w:hAnsi="Times New Roman" w:cs="Times New Roman"/>
          <w:sz w:val="18"/>
          <w:szCs w:val="18"/>
          <w:lang w:val="en-AU"/>
        </w:rPr>
        <w:t>Table S</w:t>
      </w:r>
      <w:r>
        <w:rPr>
          <w:rFonts w:ascii="Times New Roman" w:hAnsi="Times New Roman" w:cs="Times New Roman" w:hint="eastAsia"/>
          <w:sz w:val="18"/>
          <w:szCs w:val="18"/>
        </w:rPr>
        <w:t>2</w:t>
      </w:r>
      <w:r>
        <w:rPr>
          <w:rFonts w:ascii="Times New Roman" w:hAnsi="Times New Roman" w:cs="Times New Roman"/>
          <w:sz w:val="18"/>
          <w:szCs w:val="18"/>
          <w:lang w:val="en-AU"/>
        </w:rPr>
        <w:t xml:space="preserve">. Possible intermediates identified by LC-MS during </w:t>
      </w:r>
      <w:r>
        <w:rPr>
          <w:rFonts w:ascii="Times New Roman" w:eastAsia="黑体" w:hAnsi="Times New Roman" w:cs="Times New Roman"/>
          <w:bCs/>
          <w:color w:val="auto"/>
          <w:kern w:val="0"/>
          <w:sz w:val="18"/>
          <w:szCs w:val="18"/>
          <w:shd w:val="clear" w:color="auto" w:fill="auto"/>
          <w:lang w:eastAsia="en-US"/>
        </w:rPr>
        <w:t>electro-catalytic</w:t>
      </w:r>
      <w:r>
        <w:rPr>
          <w:rFonts w:ascii="Times New Roman" w:hAnsi="Times New Roman" w:cs="Times New Roman"/>
          <w:sz w:val="18"/>
          <w:szCs w:val="18"/>
          <w:lang w:val="en-AU"/>
        </w:rPr>
        <w:t xml:space="preserve"> degradation of </w:t>
      </w:r>
      <w:proofErr w:type="gramStart"/>
      <w:r>
        <w:rPr>
          <w:rFonts w:ascii="Times New Roman" w:hAnsi="Times New Roman" w:cs="Times New Roman"/>
          <w:sz w:val="18"/>
          <w:szCs w:val="18"/>
          <w:lang w:val="en-AU"/>
        </w:rPr>
        <w:t>acetaminophen</w:t>
      </w:r>
      <w:r>
        <w:rPr>
          <w:rFonts w:ascii="Times New Roman" w:hAnsi="Times New Roman" w:cs="Times New Roman" w:hint="eastAsia"/>
          <w:sz w:val="18"/>
          <w:szCs w:val="18"/>
          <w:lang w:val="en-AU"/>
        </w:rPr>
        <w:t xml:space="preserve"> </w:t>
      </w:r>
      <w:r>
        <w:rPr>
          <w:rFonts w:ascii="Times New Roman" w:hAnsi="Times New Roman" w:cs="Times New Roman"/>
          <w:sz w:val="18"/>
          <w:szCs w:val="18"/>
          <w:lang w:val="en-AU"/>
        </w:rPr>
        <w:t>.</w:t>
      </w:r>
      <w:proofErr w:type="gramEnd"/>
      <w:r>
        <w:rPr>
          <w:rFonts w:ascii="Times New Roman" w:hAnsi="Times New Roman" w:cs="Times New Roman"/>
          <w:sz w:val="18"/>
          <w:szCs w:val="18"/>
          <w:lang w:val="en-AU"/>
        </w:rPr>
        <w:t xml:space="preserve"> </w:t>
      </w:r>
    </w:p>
    <w:tbl>
      <w:tblPr>
        <w:tblW w:w="4521" w:type="pct"/>
        <w:jc w:val="center"/>
        <w:tblBorders>
          <w:top w:val="single" w:sz="4" w:space="0" w:color="auto"/>
          <w:bottom w:val="single" w:sz="4" w:space="0" w:color="auto"/>
        </w:tblBorders>
        <w:tblLook w:val="04A0" w:firstRow="1" w:lastRow="0" w:firstColumn="1" w:lastColumn="0" w:noHBand="0" w:noVBand="1"/>
      </w:tblPr>
      <w:tblGrid>
        <w:gridCol w:w="1688"/>
        <w:gridCol w:w="1102"/>
        <w:gridCol w:w="2091"/>
        <w:gridCol w:w="2825"/>
      </w:tblGrid>
      <w:tr w:rsidR="00670683" w14:paraId="2EFC27DA" w14:textId="77777777">
        <w:trPr>
          <w:trHeight w:val="317"/>
          <w:jc w:val="center"/>
        </w:trPr>
        <w:tc>
          <w:tcPr>
            <w:tcW w:w="1095" w:type="pct"/>
            <w:vMerge w:val="restart"/>
            <w:tcBorders>
              <w:top w:val="single" w:sz="4" w:space="0" w:color="auto"/>
            </w:tcBorders>
            <w:vAlign w:val="center"/>
          </w:tcPr>
          <w:p w14:paraId="01E25265" w14:textId="77777777" w:rsidR="00670683" w:rsidRDefault="00264EB1">
            <w:pPr>
              <w:adjustRightInd w:val="0"/>
              <w:snapToGrid w:val="0"/>
              <w:spacing w:before="100" w:beforeAutospacing="1" w:after="100" w:afterAutospacing="1"/>
              <w:ind w:firstLine="360"/>
              <w:jc w:val="left"/>
              <w:rPr>
                <w:rFonts w:ascii="Times New Roman" w:hAnsi="Times New Roman" w:cs="Times New Roman"/>
                <w:sz w:val="18"/>
                <w:szCs w:val="18"/>
              </w:rPr>
            </w:pPr>
            <w:r>
              <w:rPr>
                <w:rFonts w:ascii="Times New Roman" w:hAnsi="Times New Roman" w:cs="Times New Roman"/>
                <w:sz w:val="18"/>
                <w:szCs w:val="18"/>
              </w:rPr>
              <w:t>Code</w:t>
            </w:r>
          </w:p>
        </w:tc>
        <w:tc>
          <w:tcPr>
            <w:tcW w:w="715" w:type="pct"/>
            <w:vMerge w:val="restart"/>
            <w:tcBorders>
              <w:top w:val="single" w:sz="4" w:space="0" w:color="auto"/>
            </w:tcBorders>
            <w:vAlign w:val="center"/>
          </w:tcPr>
          <w:p w14:paraId="627F9873" w14:textId="77777777" w:rsidR="00670683" w:rsidRDefault="00264EB1">
            <w:pPr>
              <w:adjustRightInd w:val="0"/>
              <w:snapToGrid w:val="0"/>
              <w:spacing w:before="100" w:beforeAutospacing="1" w:after="100" w:afterAutospacing="1"/>
              <w:ind w:firstLine="360"/>
              <w:jc w:val="left"/>
              <w:rPr>
                <w:rFonts w:ascii="Times New Roman" w:hAnsi="Times New Roman" w:cs="Times New Roman"/>
                <w:sz w:val="18"/>
                <w:szCs w:val="18"/>
              </w:rPr>
            </w:pPr>
            <w:r>
              <w:rPr>
                <w:rFonts w:ascii="Times New Roman" w:hAnsi="Times New Roman" w:cs="Times New Roman"/>
                <w:sz w:val="18"/>
                <w:szCs w:val="18"/>
              </w:rPr>
              <w:t>m/z</w:t>
            </w:r>
          </w:p>
        </w:tc>
        <w:tc>
          <w:tcPr>
            <w:tcW w:w="1356" w:type="pct"/>
            <w:vMerge w:val="restart"/>
            <w:tcBorders>
              <w:top w:val="single" w:sz="4" w:space="0" w:color="auto"/>
            </w:tcBorders>
            <w:vAlign w:val="center"/>
          </w:tcPr>
          <w:p w14:paraId="5408509D" w14:textId="77777777" w:rsidR="00670683" w:rsidRDefault="00264EB1">
            <w:pPr>
              <w:adjustRightInd w:val="0"/>
              <w:snapToGrid w:val="0"/>
              <w:spacing w:before="100" w:beforeAutospacing="1" w:after="100" w:afterAutospacing="1"/>
              <w:ind w:firstLine="360"/>
              <w:jc w:val="left"/>
              <w:rPr>
                <w:rFonts w:ascii="Times New Roman" w:hAnsi="Times New Roman" w:cs="Times New Roman"/>
                <w:sz w:val="18"/>
                <w:szCs w:val="18"/>
              </w:rPr>
            </w:pPr>
            <w:r>
              <w:rPr>
                <w:rFonts w:ascii="Times New Roman" w:hAnsi="Times New Roman" w:cs="Times New Roman"/>
                <w:sz w:val="18"/>
                <w:szCs w:val="18"/>
              </w:rPr>
              <w:t>Molecular formula</w:t>
            </w:r>
          </w:p>
        </w:tc>
        <w:tc>
          <w:tcPr>
            <w:tcW w:w="1832" w:type="pct"/>
            <w:vMerge w:val="restart"/>
            <w:tcBorders>
              <w:top w:val="single" w:sz="4" w:space="0" w:color="auto"/>
            </w:tcBorders>
            <w:vAlign w:val="center"/>
          </w:tcPr>
          <w:p w14:paraId="5E0989E6" w14:textId="77777777" w:rsidR="00670683" w:rsidRDefault="00264EB1">
            <w:pPr>
              <w:adjustRightInd w:val="0"/>
              <w:snapToGrid w:val="0"/>
              <w:spacing w:before="100" w:beforeAutospacing="1" w:after="100" w:afterAutospacing="1"/>
              <w:ind w:firstLine="360"/>
              <w:jc w:val="left"/>
              <w:rPr>
                <w:rFonts w:ascii="Times New Roman" w:hAnsi="Times New Roman" w:cs="Times New Roman"/>
                <w:sz w:val="18"/>
                <w:szCs w:val="18"/>
              </w:rPr>
            </w:pPr>
            <w:r>
              <w:rPr>
                <w:rFonts w:ascii="Times New Roman" w:hAnsi="Times New Roman" w:cs="Times New Roman"/>
                <w:sz w:val="18"/>
                <w:szCs w:val="18"/>
              </w:rPr>
              <w:t>Possible structure</w:t>
            </w:r>
          </w:p>
        </w:tc>
      </w:tr>
      <w:tr w:rsidR="00670683" w14:paraId="3FE7C1B6" w14:textId="77777777">
        <w:trPr>
          <w:trHeight w:val="317"/>
          <w:jc w:val="center"/>
        </w:trPr>
        <w:tc>
          <w:tcPr>
            <w:tcW w:w="1095" w:type="pct"/>
            <w:vMerge/>
            <w:tcBorders>
              <w:bottom w:val="single" w:sz="4" w:space="0" w:color="auto"/>
            </w:tcBorders>
            <w:vAlign w:val="center"/>
          </w:tcPr>
          <w:p w14:paraId="1A91B43C" w14:textId="77777777" w:rsidR="00670683" w:rsidRDefault="00670683">
            <w:pPr>
              <w:adjustRightInd w:val="0"/>
              <w:snapToGrid w:val="0"/>
              <w:spacing w:before="100" w:beforeAutospacing="1" w:after="100" w:afterAutospacing="1"/>
              <w:ind w:firstLine="360"/>
              <w:jc w:val="left"/>
              <w:rPr>
                <w:rFonts w:ascii="Times New Roman" w:hAnsi="Times New Roman" w:cs="Times New Roman"/>
                <w:sz w:val="18"/>
                <w:szCs w:val="18"/>
              </w:rPr>
            </w:pPr>
          </w:p>
        </w:tc>
        <w:tc>
          <w:tcPr>
            <w:tcW w:w="715" w:type="pct"/>
            <w:vMerge/>
            <w:tcBorders>
              <w:bottom w:val="single" w:sz="4" w:space="0" w:color="auto"/>
            </w:tcBorders>
            <w:vAlign w:val="center"/>
          </w:tcPr>
          <w:p w14:paraId="62BC13B3" w14:textId="77777777" w:rsidR="00670683" w:rsidRDefault="00670683">
            <w:pPr>
              <w:adjustRightInd w:val="0"/>
              <w:snapToGrid w:val="0"/>
              <w:spacing w:before="100" w:beforeAutospacing="1" w:after="100" w:afterAutospacing="1"/>
              <w:ind w:firstLine="360"/>
              <w:jc w:val="left"/>
              <w:rPr>
                <w:rFonts w:ascii="Times New Roman" w:hAnsi="Times New Roman" w:cs="Times New Roman"/>
                <w:sz w:val="18"/>
                <w:szCs w:val="18"/>
              </w:rPr>
            </w:pPr>
          </w:p>
        </w:tc>
        <w:tc>
          <w:tcPr>
            <w:tcW w:w="1356" w:type="pct"/>
            <w:vMerge/>
            <w:tcBorders>
              <w:bottom w:val="single" w:sz="4" w:space="0" w:color="auto"/>
            </w:tcBorders>
            <w:vAlign w:val="center"/>
          </w:tcPr>
          <w:p w14:paraId="644C92D1" w14:textId="77777777" w:rsidR="00670683" w:rsidRDefault="00670683">
            <w:pPr>
              <w:adjustRightInd w:val="0"/>
              <w:snapToGrid w:val="0"/>
              <w:spacing w:before="100" w:beforeAutospacing="1" w:after="100" w:afterAutospacing="1"/>
              <w:ind w:firstLine="360"/>
              <w:jc w:val="left"/>
              <w:rPr>
                <w:rFonts w:ascii="Times New Roman" w:hAnsi="Times New Roman" w:cs="Times New Roman"/>
                <w:sz w:val="18"/>
                <w:szCs w:val="18"/>
              </w:rPr>
            </w:pPr>
          </w:p>
        </w:tc>
        <w:tc>
          <w:tcPr>
            <w:tcW w:w="1832" w:type="pct"/>
            <w:vMerge/>
            <w:tcBorders>
              <w:bottom w:val="single" w:sz="4" w:space="0" w:color="auto"/>
            </w:tcBorders>
            <w:vAlign w:val="center"/>
          </w:tcPr>
          <w:p w14:paraId="68A93F21" w14:textId="77777777" w:rsidR="00670683" w:rsidRDefault="00670683">
            <w:pPr>
              <w:adjustRightInd w:val="0"/>
              <w:snapToGrid w:val="0"/>
              <w:spacing w:before="100" w:beforeAutospacing="1" w:after="100" w:afterAutospacing="1"/>
              <w:ind w:firstLine="360"/>
              <w:jc w:val="left"/>
              <w:rPr>
                <w:rFonts w:ascii="Times New Roman" w:hAnsi="Times New Roman" w:cs="Times New Roman"/>
                <w:sz w:val="18"/>
                <w:szCs w:val="18"/>
              </w:rPr>
            </w:pPr>
          </w:p>
        </w:tc>
      </w:tr>
      <w:tr w:rsidR="00670683" w14:paraId="17FE5BB2" w14:textId="77777777">
        <w:trPr>
          <w:jc w:val="center"/>
        </w:trPr>
        <w:tc>
          <w:tcPr>
            <w:tcW w:w="1095" w:type="pct"/>
            <w:vAlign w:val="center"/>
          </w:tcPr>
          <w:p w14:paraId="38FF2C19" w14:textId="77777777" w:rsidR="00670683" w:rsidRDefault="00264EB1">
            <w:pPr>
              <w:adjustRightInd w:val="0"/>
              <w:snapToGrid w:val="0"/>
              <w:spacing w:before="100" w:beforeAutospacing="1" w:after="100" w:afterAutospacing="1"/>
              <w:ind w:firstLine="361"/>
              <w:jc w:val="left"/>
              <w:rPr>
                <w:rFonts w:ascii="Times New Roman" w:hAnsi="Times New Roman" w:cs="Times New Roman"/>
                <w:b/>
                <w:color w:val="000000"/>
                <w:sz w:val="18"/>
                <w:szCs w:val="18"/>
              </w:rPr>
            </w:pPr>
            <w:r>
              <w:rPr>
                <w:rFonts w:ascii="Times New Roman" w:hAnsi="Times New Roman" w:cs="Times New Roman"/>
                <w:b/>
                <w:color w:val="000000"/>
                <w:sz w:val="18"/>
                <w:szCs w:val="18"/>
              </w:rPr>
              <w:t>M</w:t>
            </w:r>
            <w:r>
              <w:rPr>
                <w:rFonts w:ascii="Times New Roman" w:hAnsi="Times New Roman" w:cs="Times New Roman" w:hint="eastAsia"/>
                <w:b/>
                <w:color w:val="000000"/>
                <w:sz w:val="18"/>
                <w:szCs w:val="18"/>
                <w:vertAlign w:val="subscript"/>
              </w:rPr>
              <w:t>1</w:t>
            </w:r>
          </w:p>
        </w:tc>
        <w:tc>
          <w:tcPr>
            <w:tcW w:w="715" w:type="pct"/>
            <w:vAlign w:val="center"/>
          </w:tcPr>
          <w:p w14:paraId="304B91C6" w14:textId="77777777" w:rsidR="00670683" w:rsidRDefault="00264EB1">
            <w:pPr>
              <w:adjustRightInd w:val="0"/>
              <w:snapToGrid w:val="0"/>
              <w:spacing w:before="100" w:beforeAutospacing="1" w:after="100" w:afterAutospacing="1"/>
              <w:ind w:firstLine="360"/>
              <w:jc w:val="left"/>
              <w:rPr>
                <w:rFonts w:ascii="Times New Roman" w:hAnsi="Times New Roman" w:cs="Times New Roman"/>
                <w:sz w:val="18"/>
                <w:szCs w:val="18"/>
              </w:rPr>
            </w:pPr>
            <w:r>
              <w:rPr>
                <w:rFonts w:ascii="Times New Roman" w:hAnsi="Times New Roman" w:cs="Times New Roman"/>
                <w:sz w:val="18"/>
                <w:szCs w:val="18"/>
              </w:rPr>
              <w:t>151</w:t>
            </w:r>
          </w:p>
        </w:tc>
        <w:tc>
          <w:tcPr>
            <w:tcW w:w="1356" w:type="pct"/>
            <w:vAlign w:val="center"/>
          </w:tcPr>
          <w:p w14:paraId="5E2438D6" w14:textId="77777777" w:rsidR="00670683" w:rsidRDefault="00264EB1">
            <w:pPr>
              <w:adjustRightInd w:val="0"/>
              <w:snapToGrid w:val="0"/>
              <w:ind w:firstLine="360"/>
              <w:jc w:val="left"/>
              <w:rPr>
                <w:rFonts w:ascii="Times New Roman" w:hAnsi="Times New Roman" w:cs="Times New Roman"/>
                <w:sz w:val="18"/>
                <w:szCs w:val="18"/>
                <w:vertAlign w:val="subscript"/>
              </w:rPr>
            </w:pPr>
            <w:r>
              <w:rPr>
                <w:rFonts w:ascii="Times New Roman" w:hAnsi="Times New Roman" w:cs="Times New Roman"/>
                <w:sz w:val="18"/>
                <w:szCs w:val="18"/>
              </w:rPr>
              <w:t>C</w:t>
            </w:r>
            <w:r>
              <w:rPr>
                <w:rFonts w:ascii="Times New Roman" w:hAnsi="Times New Roman" w:cs="Times New Roman"/>
                <w:sz w:val="18"/>
                <w:szCs w:val="18"/>
                <w:vertAlign w:val="subscript"/>
              </w:rPr>
              <w:t>8</w:t>
            </w:r>
            <w:r>
              <w:rPr>
                <w:rFonts w:ascii="Times New Roman" w:hAnsi="Times New Roman" w:cs="Times New Roman"/>
                <w:sz w:val="18"/>
                <w:szCs w:val="18"/>
              </w:rPr>
              <w:t>H</w:t>
            </w:r>
            <w:r>
              <w:rPr>
                <w:rFonts w:ascii="Times New Roman" w:hAnsi="Times New Roman" w:cs="Times New Roman"/>
                <w:sz w:val="18"/>
                <w:szCs w:val="18"/>
                <w:vertAlign w:val="subscript"/>
              </w:rPr>
              <w:t>9</w:t>
            </w:r>
            <w:r>
              <w:rPr>
                <w:rFonts w:ascii="Times New Roman" w:hAnsi="Times New Roman" w:cs="Times New Roman"/>
                <w:sz w:val="18"/>
                <w:szCs w:val="18"/>
              </w:rPr>
              <w:t>NO</w:t>
            </w:r>
            <w:r>
              <w:rPr>
                <w:rFonts w:ascii="Times New Roman" w:hAnsi="Times New Roman" w:cs="Times New Roman"/>
                <w:sz w:val="18"/>
                <w:szCs w:val="18"/>
                <w:vertAlign w:val="subscript"/>
              </w:rPr>
              <w:t>2</w:t>
            </w:r>
          </w:p>
        </w:tc>
        <w:tc>
          <w:tcPr>
            <w:tcW w:w="1832" w:type="pct"/>
            <w:vAlign w:val="center"/>
          </w:tcPr>
          <w:p w14:paraId="2EA556C4" w14:textId="77777777" w:rsidR="00670683" w:rsidRDefault="00264EB1">
            <w:pPr>
              <w:adjustRightInd w:val="0"/>
              <w:snapToGrid w:val="0"/>
              <w:spacing w:before="100" w:beforeAutospacing="1" w:after="100" w:afterAutospacing="1"/>
              <w:jc w:val="left"/>
              <w:rPr>
                <w:rFonts w:ascii="Times New Roman" w:hAnsi="Times New Roman" w:cs="Times New Roman"/>
                <w:sz w:val="18"/>
                <w:szCs w:val="18"/>
              </w:rPr>
            </w:pPr>
            <w:r>
              <w:rPr>
                <w:noProof/>
              </w:rPr>
              <w:drawing>
                <wp:inline distT="0" distB="0" distL="114300" distR="114300" wp14:anchorId="3A8D5EAE" wp14:editId="5C7607F6">
                  <wp:extent cx="921385" cy="643255"/>
                  <wp:effectExtent l="0" t="0" r="8255" b="12065"/>
                  <wp:docPr id="51"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0"/>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921385" cy="643255"/>
                          </a:xfrm>
                          <a:prstGeom prst="rect">
                            <a:avLst/>
                          </a:prstGeom>
                        </pic:spPr>
                      </pic:pic>
                    </a:graphicData>
                  </a:graphic>
                </wp:inline>
              </w:drawing>
            </w:r>
          </w:p>
        </w:tc>
      </w:tr>
      <w:tr w:rsidR="00670683" w14:paraId="6E08D956" w14:textId="77777777">
        <w:trPr>
          <w:jc w:val="center"/>
        </w:trPr>
        <w:tc>
          <w:tcPr>
            <w:tcW w:w="1095" w:type="pct"/>
            <w:vAlign w:val="center"/>
          </w:tcPr>
          <w:p w14:paraId="141081E0" w14:textId="77777777" w:rsidR="00670683" w:rsidRDefault="00264EB1">
            <w:pPr>
              <w:adjustRightInd w:val="0"/>
              <w:snapToGrid w:val="0"/>
              <w:spacing w:before="100" w:beforeAutospacing="1" w:after="100" w:afterAutospacing="1"/>
              <w:ind w:firstLine="361"/>
              <w:jc w:val="left"/>
              <w:rPr>
                <w:rFonts w:ascii="Times New Roman" w:hAnsi="Times New Roman" w:cs="Times New Roman"/>
                <w:color w:val="000000"/>
                <w:sz w:val="18"/>
                <w:szCs w:val="18"/>
              </w:rPr>
            </w:pPr>
            <w:r>
              <w:rPr>
                <w:rFonts w:ascii="Times New Roman" w:hAnsi="Times New Roman" w:cs="Times New Roman"/>
                <w:b/>
                <w:color w:val="000000"/>
                <w:sz w:val="18"/>
                <w:szCs w:val="18"/>
              </w:rPr>
              <w:t>M</w:t>
            </w:r>
            <w:r>
              <w:rPr>
                <w:rFonts w:ascii="Times New Roman" w:hAnsi="Times New Roman" w:cs="Times New Roman" w:hint="eastAsia"/>
                <w:b/>
                <w:color w:val="000000"/>
                <w:sz w:val="18"/>
                <w:szCs w:val="18"/>
                <w:vertAlign w:val="subscript"/>
              </w:rPr>
              <w:t>2</w:t>
            </w:r>
          </w:p>
        </w:tc>
        <w:tc>
          <w:tcPr>
            <w:tcW w:w="715" w:type="pct"/>
            <w:vAlign w:val="center"/>
          </w:tcPr>
          <w:p w14:paraId="5853296B" w14:textId="77777777" w:rsidR="00670683" w:rsidRDefault="00264EB1">
            <w:pPr>
              <w:adjustRightInd w:val="0"/>
              <w:snapToGrid w:val="0"/>
              <w:spacing w:before="100" w:beforeAutospacing="1" w:after="100" w:afterAutospacing="1"/>
              <w:ind w:firstLine="360"/>
              <w:jc w:val="left"/>
              <w:rPr>
                <w:rFonts w:ascii="Times New Roman" w:hAnsi="Times New Roman" w:cs="Times New Roman"/>
                <w:sz w:val="18"/>
                <w:szCs w:val="18"/>
              </w:rPr>
            </w:pPr>
            <w:r>
              <w:rPr>
                <w:rFonts w:ascii="Times New Roman" w:hAnsi="Times New Roman" w:cs="Times New Roman" w:hint="eastAsia"/>
                <w:sz w:val="18"/>
                <w:szCs w:val="18"/>
              </w:rPr>
              <w:t>300</w:t>
            </w:r>
          </w:p>
        </w:tc>
        <w:tc>
          <w:tcPr>
            <w:tcW w:w="1356" w:type="pct"/>
            <w:vAlign w:val="center"/>
          </w:tcPr>
          <w:p w14:paraId="0968CCCF" w14:textId="77777777" w:rsidR="00670683" w:rsidRDefault="00264EB1">
            <w:pPr>
              <w:adjustRightInd w:val="0"/>
              <w:snapToGrid w:val="0"/>
              <w:ind w:firstLine="360"/>
              <w:jc w:val="left"/>
              <w:rPr>
                <w:rFonts w:ascii="Times New Roman" w:hAnsi="Times New Roman" w:cs="Times New Roman"/>
                <w:sz w:val="18"/>
                <w:szCs w:val="18"/>
              </w:rPr>
            </w:pPr>
            <w:r>
              <w:rPr>
                <w:rFonts w:ascii="Times New Roman" w:hAnsi="Times New Roman" w:cs="Times New Roman"/>
                <w:sz w:val="18"/>
                <w:szCs w:val="18"/>
              </w:rPr>
              <w:t>C</w:t>
            </w:r>
            <w:r>
              <w:rPr>
                <w:rFonts w:ascii="Times New Roman" w:hAnsi="Times New Roman" w:cs="Times New Roman"/>
                <w:sz w:val="18"/>
                <w:szCs w:val="18"/>
                <w:vertAlign w:val="subscript"/>
              </w:rPr>
              <w:t>16</w:t>
            </w:r>
            <w:r>
              <w:rPr>
                <w:rFonts w:ascii="Times New Roman" w:hAnsi="Times New Roman" w:cs="Times New Roman"/>
                <w:sz w:val="18"/>
                <w:szCs w:val="18"/>
              </w:rPr>
              <w:t>H</w:t>
            </w:r>
            <w:r>
              <w:rPr>
                <w:rFonts w:ascii="Times New Roman" w:hAnsi="Times New Roman" w:cs="Times New Roman"/>
                <w:sz w:val="18"/>
                <w:szCs w:val="18"/>
                <w:vertAlign w:val="subscript"/>
              </w:rPr>
              <w:t>16</w:t>
            </w:r>
            <w:r>
              <w:rPr>
                <w:rFonts w:ascii="Times New Roman" w:hAnsi="Times New Roman" w:cs="Times New Roman"/>
                <w:sz w:val="18"/>
                <w:szCs w:val="18"/>
              </w:rPr>
              <w:t>N</w:t>
            </w:r>
            <w:r>
              <w:rPr>
                <w:rFonts w:ascii="Times New Roman" w:hAnsi="Times New Roman" w:cs="Times New Roman"/>
                <w:sz w:val="18"/>
                <w:szCs w:val="18"/>
                <w:vertAlign w:val="subscript"/>
              </w:rPr>
              <w:t>2</w:t>
            </w:r>
            <w:r>
              <w:rPr>
                <w:rFonts w:ascii="Times New Roman" w:hAnsi="Times New Roman" w:cs="Times New Roman"/>
                <w:sz w:val="18"/>
                <w:szCs w:val="18"/>
              </w:rPr>
              <w:t>O</w:t>
            </w:r>
            <w:r>
              <w:rPr>
                <w:rFonts w:ascii="Times New Roman" w:hAnsi="Times New Roman" w:cs="Times New Roman"/>
                <w:sz w:val="18"/>
                <w:szCs w:val="18"/>
                <w:vertAlign w:val="subscript"/>
              </w:rPr>
              <w:t>4</w:t>
            </w:r>
          </w:p>
        </w:tc>
        <w:tc>
          <w:tcPr>
            <w:tcW w:w="1832" w:type="pct"/>
            <w:vAlign w:val="center"/>
          </w:tcPr>
          <w:p w14:paraId="1485D9FF" w14:textId="77777777" w:rsidR="00670683" w:rsidRDefault="00264EB1">
            <w:pPr>
              <w:adjustRightInd w:val="0"/>
              <w:snapToGrid w:val="0"/>
              <w:spacing w:before="100" w:beforeAutospacing="1" w:after="100" w:afterAutospacing="1"/>
              <w:jc w:val="left"/>
              <w:rPr>
                <w:rFonts w:ascii="Times New Roman" w:hAnsi="Times New Roman" w:cs="Times New Roman"/>
                <w:sz w:val="18"/>
                <w:szCs w:val="18"/>
              </w:rPr>
            </w:pPr>
            <w:r>
              <w:rPr>
                <w:noProof/>
              </w:rPr>
              <w:drawing>
                <wp:inline distT="0" distB="0" distL="114300" distR="114300" wp14:anchorId="371C3E89" wp14:editId="5197E343">
                  <wp:extent cx="1012190" cy="671195"/>
                  <wp:effectExtent l="0" t="0" r="8890" b="14605"/>
                  <wp:docPr id="81"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0"/>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012190" cy="671195"/>
                          </a:xfrm>
                          <a:prstGeom prst="rect">
                            <a:avLst/>
                          </a:prstGeom>
                        </pic:spPr>
                      </pic:pic>
                    </a:graphicData>
                  </a:graphic>
                </wp:inline>
              </w:drawing>
            </w:r>
          </w:p>
        </w:tc>
      </w:tr>
      <w:tr w:rsidR="00670683" w14:paraId="6653A81B" w14:textId="77777777">
        <w:trPr>
          <w:jc w:val="center"/>
        </w:trPr>
        <w:tc>
          <w:tcPr>
            <w:tcW w:w="1095" w:type="pct"/>
            <w:vAlign w:val="center"/>
          </w:tcPr>
          <w:p w14:paraId="64869FF1" w14:textId="77777777" w:rsidR="00670683" w:rsidRDefault="00264EB1">
            <w:pPr>
              <w:adjustRightInd w:val="0"/>
              <w:snapToGrid w:val="0"/>
              <w:spacing w:before="100" w:beforeAutospacing="1" w:after="100" w:afterAutospacing="1"/>
              <w:ind w:firstLine="361"/>
              <w:jc w:val="left"/>
              <w:rPr>
                <w:rFonts w:ascii="Times New Roman" w:hAnsi="Times New Roman" w:cs="Times New Roman"/>
                <w:color w:val="000000"/>
                <w:sz w:val="18"/>
                <w:szCs w:val="18"/>
              </w:rPr>
            </w:pPr>
            <w:r>
              <w:rPr>
                <w:rFonts w:ascii="Times New Roman" w:hAnsi="Times New Roman" w:cs="Times New Roman"/>
                <w:b/>
                <w:color w:val="000000"/>
                <w:sz w:val="18"/>
                <w:szCs w:val="18"/>
              </w:rPr>
              <w:t>M</w:t>
            </w:r>
            <w:r>
              <w:rPr>
                <w:rFonts w:ascii="Times New Roman" w:hAnsi="Times New Roman" w:cs="Times New Roman" w:hint="eastAsia"/>
                <w:b/>
                <w:color w:val="000000"/>
                <w:sz w:val="18"/>
                <w:szCs w:val="18"/>
                <w:vertAlign w:val="subscript"/>
              </w:rPr>
              <w:t>3</w:t>
            </w:r>
          </w:p>
        </w:tc>
        <w:tc>
          <w:tcPr>
            <w:tcW w:w="715" w:type="pct"/>
            <w:vAlign w:val="center"/>
          </w:tcPr>
          <w:p w14:paraId="1BB2C961" w14:textId="77777777" w:rsidR="00670683" w:rsidRDefault="00264EB1">
            <w:pPr>
              <w:adjustRightInd w:val="0"/>
              <w:snapToGrid w:val="0"/>
              <w:spacing w:before="100" w:beforeAutospacing="1" w:after="100" w:afterAutospacing="1"/>
              <w:ind w:firstLine="360"/>
              <w:jc w:val="left"/>
              <w:rPr>
                <w:rFonts w:ascii="Times New Roman" w:hAnsi="Times New Roman" w:cs="Times New Roman"/>
                <w:sz w:val="18"/>
                <w:szCs w:val="18"/>
              </w:rPr>
            </w:pPr>
            <w:r>
              <w:rPr>
                <w:rFonts w:ascii="Times New Roman" w:hAnsi="Times New Roman" w:cs="Times New Roman" w:hint="eastAsia"/>
                <w:sz w:val="18"/>
                <w:szCs w:val="18"/>
              </w:rPr>
              <w:t>258</w:t>
            </w:r>
          </w:p>
        </w:tc>
        <w:tc>
          <w:tcPr>
            <w:tcW w:w="1356" w:type="pct"/>
            <w:vAlign w:val="center"/>
          </w:tcPr>
          <w:p w14:paraId="34E44623" w14:textId="77777777" w:rsidR="00670683" w:rsidRDefault="00264EB1">
            <w:pPr>
              <w:adjustRightInd w:val="0"/>
              <w:snapToGrid w:val="0"/>
              <w:ind w:firstLine="360"/>
              <w:jc w:val="left"/>
              <w:rPr>
                <w:rFonts w:ascii="Times New Roman" w:hAnsi="Times New Roman" w:cs="Times New Roman"/>
                <w:sz w:val="18"/>
                <w:szCs w:val="18"/>
              </w:rPr>
            </w:pPr>
            <w:r>
              <w:rPr>
                <w:rFonts w:ascii="Times New Roman" w:hAnsi="Times New Roman" w:cs="Times New Roman"/>
                <w:sz w:val="18"/>
                <w:szCs w:val="18"/>
              </w:rPr>
              <w:t>C</w:t>
            </w:r>
            <w:r>
              <w:rPr>
                <w:rFonts w:ascii="Times New Roman" w:hAnsi="Times New Roman" w:cs="Times New Roman"/>
                <w:sz w:val="18"/>
                <w:szCs w:val="18"/>
                <w:vertAlign w:val="subscript"/>
              </w:rPr>
              <w:t>14</w:t>
            </w:r>
            <w:r>
              <w:rPr>
                <w:rFonts w:ascii="Times New Roman" w:hAnsi="Times New Roman" w:cs="Times New Roman"/>
                <w:sz w:val="18"/>
                <w:szCs w:val="18"/>
              </w:rPr>
              <w:t>H</w:t>
            </w:r>
            <w:r>
              <w:rPr>
                <w:rFonts w:ascii="Times New Roman" w:hAnsi="Times New Roman" w:cs="Times New Roman"/>
                <w:sz w:val="18"/>
                <w:szCs w:val="18"/>
                <w:vertAlign w:val="subscript"/>
              </w:rPr>
              <w:t>14</w:t>
            </w:r>
            <w:r>
              <w:rPr>
                <w:rFonts w:ascii="Times New Roman" w:hAnsi="Times New Roman" w:cs="Times New Roman"/>
                <w:sz w:val="18"/>
                <w:szCs w:val="18"/>
              </w:rPr>
              <w:t>N</w:t>
            </w:r>
            <w:r>
              <w:rPr>
                <w:rFonts w:ascii="Times New Roman" w:hAnsi="Times New Roman" w:cs="Times New Roman"/>
                <w:sz w:val="18"/>
                <w:szCs w:val="18"/>
                <w:vertAlign w:val="subscript"/>
              </w:rPr>
              <w:t>2</w:t>
            </w:r>
            <w:r>
              <w:rPr>
                <w:rFonts w:ascii="Times New Roman" w:hAnsi="Times New Roman" w:cs="Times New Roman"/>
                <w:sz w:val="18"/>
                <w:szCs w:val="18"/>
              </w:rPr>
              <w:t>O</w:t>
            </w:r>
            <w:r>
              <w:rPr>
                <w:rFonts w:ascii="Times New Roman" w:hAnsi="Times New Roman" w:cs="Times New Roman"/>
                <w:sz w:val="18"/>
                <w:szCs w:val="18"/>
                <w:vertAlign w:val="subscript"/>
              </w:rPr>
              <w:t>3</w:t>
            </w:r>
          </w:p>
        </w:tc>
        <w:tc>
          <w:tcPr>
            <w:tcW w:w="1832" w:type="pct"/>
            <w:vAlign w:val="center"/>
          </w:tcPr>
          <w:p w14:paraId="34637386" w14:textId="77777777" w:rsidR="00670683" w:rsidRDefault="00264EB1">
            <w:pPr>
              <w:adjustRightInd w:val="0"/>
              <w:snapToGrid w:val="0"/>
              <w:spacing w:before="100" w:beforeAutospacing="1" w:after="100" w:afterAutospacing="1"/>
              <w:jc w:val="left"/>
              <w:rPr>
                <w:rFonts w:ascii="Times New Roman" w:hAnsi="Times New Roman" w:cs="Times New Roman"/>
                <w:sz w:val="18"/>
                <w:szCs w:val="18"/>
              </w:rPr>
            </w:pPr>
            <w:r>
              <w:rPr>
                <w:noProof/>
              </w:rPr>
              <w:drawing>
                <wp:inline distT="0" distB="0" distL="114300" distR="114300" wp14:anchorId="4AF664D8" wp14:editId="698794B3">
                  <wp:extent cx="761365" cy="658495"/>
                  <wp:effectExtent l="31115" t="0" r="60960" b="134620"/>
                  <wp:docPr id="122"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rot="19193655">
                            <a:off x="0" y="0"/>
                            <a:ext cx="761365" cy="658495"/>
                          </a:xfrm>
                          <a:prstGeom prst="rect">
                            <a:avLst/>
                          </a:prstGeom>
                        </pic:spPr>
                      </pic:pic>
                    </a:graphicData>
                  </a:graphic>
                </wp:inline>
              </w:drawing>
            </w:r>
          </w:p>
        </w:tc>
      </w:tr>
      <w:tr w:rsidR="00670683" w14:paraId="180DE4E2" w14:textId="77777777">
        <w:trPr>
          <w:jc w:val="center"/>
        </w:trPr>
        <w:tc>
          <w:tcPr>
            <w:tcW w:w="1095" w:type="pct"/>
            <w:vAlign w:val="center"/>
          </w:tcPr>
          <w:p w14:paraId="3264F824" w14:textId="77777777" w:rsidR="00670683" w:rsidRDefault="00264EB1">
            <w:pPr>
              <w:adjustRightInd w:val="0"/>
              <w:snapToGrid w:val="0"/>
              <w:spacing w:before="100" w:beforeAutospacing="1" w:after="100" w:afterAutospacing="1"/>
              <w:ind w:firstLine="361"/>
              <w:jc w:val="left"/>
              <w:rPr>
                <w:rFonts w:ascii="Times New Roman" w:hAnsi="Times New Roman" w:cs="Times New Roman"/>
                <w:color w:val="000000"/>
                <w:sz w:val="18"/>
                <w:szCs w:val="18"/>
              </w:rPr>
            </w:pPr>
            <w:r>
              <w:rPr>
                <w:rFonts w:ascii="Times New Roman" w:hAnsi="Times New Roman" w:cs="Times New Roman"/>
                <w:b/>
                <w:color w:val="000000"/>
                <w:sz w:val="18"/>
                <w:szCs w:val="18"/>
              </w:rPr>
              <w:lastRenderedPageBreak/>
              <w:t>M</w:t>
            </w:r>
            <w:r>
              <w:rPr>
                <w:rFonts w:ascii="Times New Roman" w:hAnsi="Times New Roman" w:cs="Times New Roman" w:hint="eastAsia"/>
                <w:b/>
                <w:color w:val="000000"/>
                <w:sz w:val="18"/>
                <w:szCs w:val="18"/>
                <w:vertAlign w:val="subscript"/>
              </w:rPr>
              <w:t>4</w:t>
            </w:r>
          </w:p>
        </w:tc>
        <w:tc>
          <w:tcPr>
            <w:tcW w:w="715" w:type="pct"/>
            <w:vAlign w:val="center"/>
          </w:tcPr>
          <w:p w14:paraId="669038DE" w14:textId="77777777" w:rsidR="00670683" w:rsidRDefault="00264EB1">
            <w:pPr>
              <w:adjustRightInd w:val="0"/>
              <w:snapToGrid w:val="0"/>
              <w:spacing w:before="100" w:beforeAutospacing="1" w:after="100" w:afterAutospacing="1"/>
              <w:ind w:firstLine="360"/>
              <w:jc w:val="left"/>
              <w:rPr>
                <w:rFonts w:ascii="Times New Roman" w:hAnsi="Times New Roman" w:cs="Times New Roman"/>
                <w:sz w:val="18"/>
                <w:szCs w:val="18"/>
              </w:rPr>
            </w:pPr>
            <w:r>
              <w:rPr>
                <w:rFonts w:ascii="Times New Roman" w:hAnsi="Times New Roman" w:cs="Times New Roman" w:hint="eastAsia"/>
                <w:sz w:val="18"/>
                <w:szCs w:val="18"/>
              </w:rPr>
              <w:t>216</w:t>
            </w:r>
          </w:p>
        </w:tc>
        <w:tc>
          <w:tcPr>
            <w:tcW w:w="1356" w:type="pct"/>
            <w:vAlign w:val="center"/>
          </w:tcPr>
          <w:p w14:paraId="45E29AE7" w14:textId="77777777" w:rsidR="00670683" w:rsidRDefault="00264EB1">
            <w:pPr>
              <w:adjustRightInd w:val="0"/>
              <w:snapToGrid w:val="0"/>
              <w:ind w:firstLine="360"/>
              <w:jc w:val="left"/>
              <w:rPr>
                <w:rFonts w:ascii="Times New Roman" w:hAnsi="Times New Roman" w:cs="Times New Roman"/>
                <w:sz w:val="18"/>
                <w:szCs w:val="18"/>
              </w:rPr>
            </w:pPr>
            <w:r>
              <w:rPr>
                <w:rFonts w:ascii="Times New Roman" w:hAnsi="Times New Roman" w:cs="Times New Roman"/>
                <w:sz w:val="18"/>
                <w:szCs w:val="18"/>
              </w:rPr>
              <w:t>C</w:t>
            </w:r>
            <w:r>
              <w:rPr>
                <w:rFonts w:ascii="Times New Roman" w:hAnsi="Times New Roman" w:cs="Times New Roman"/>
                <w:sz w:val="18"/>
                <w:szCs w:val="18"/>
                <w:vertAlign w:val="subscript"/>
              </w:rPr>
              <w:t>12</w:t>
            </w:r>
            <w:r>
              <w:rPr>
                <w:rFonts w:ascii="Times New Roman" w:hAnsi="Times New Roman" w:cs="Times New Roman"/>
                <w:sz w:val="18"/>
                <w:szCs w:val="18"/>
              </w:rPr>
              <w:t>H</w:t>
            </w:r>
            <w:r>
              <w:rPr>
                <w:rFonts w:ascii="Times New Roman" w:hAnsi="Times New Roman" w:cs="Times New Roman"/>
                <w:sz w:val="18"/>
                <w:szCs w:val="18"/>
                <w:vertAlign w:val="subscript"/>
              </w:rPr>
              <w:t>12</w:t>
            </w:r>
            <w:r>
              <w:rPr>
                <w:rFonts w:ascii="Times New Roman" w:hAnsi="Times New Roman" w:cs="Times New Roman"/>
                <w:sz w:val="18"/>
                <w:szCs w:val="18"/>
              </w:rPr>
              <w:t>N</w:t>
            </w:r>
            <w:r>
              <w:rPr>
                <w:rFonts w:ascii="Times New Roman" w:hAnsi="Times New Roman" w:cs="Times New Roman"/>
                <w:sz w:val="18"/>
                <w:szCs w:val="18"/>
                <w:vertAlign w:val="subscript"/>
              </w:rPr>
              <w:t>2</w:t>
            </w:r>
            <w:r>
              <w:rPr>
                <w:rFonts w:ascii="Times New Roman" w:hAnsi="Times New Roman" w:cs="Times New Roman"/>
                <w:sz w:val="18"/>
                <w:szCs w:val="18"/>
              </w:rPr>
              <w:t>O</w:t>
            </w:r>
            <w:r>
              <w:rPr>
                <w:rFonts w:ascii="Times New Roman" w:hAnsi="Times New Roman" w:cs="Times New Roman"/>
                <w:sz w:val="18"/>
                <w:szCs w:val="18"/>
                <w:vertAlign w:val="subscript"/>
              </w:rPr>
              <w:t>2</w:t>
            </w:r>
          </w:p>
        </w:tc>
        <w:tc>
          <w:tcPr>
            <w:tcW w:w="1832" w:type="pct"/>
            <w:vAlign w:val="center"/>
          </w:tcPr>
          <w:p w14:paraId="215D6C3B" w14:textId="77777777" w:rsidR="00670683" w:rsidRDefault="00264EB1">
            <w:pPr>
              <w:adjustRightInd w:val="0"/>
              <w:snapToGrid w:val="0"/>
              <w:spacing w:before="100" w:beforeAutospacing="1" w:after="100" w:afterAutospacing="1"/>
              <w:jc w:val="left"/>
              <w:rPr>
                <w:rFonts w:ascii="Times New Roman" w:hAnsi="Times New Roman" w:cs="Times New Roman"/>
                <w:sz w:val="18"/>
                <w:szCs w:val="18"/>
              </w:rPr>
            </w:pPr>
            <w:r>
              <w:rPr>
                <w:noProof/>
              </w:rPr>
              <w:drawing>
                <wp:inline distT="0" distB="0" distL="114300" distR="114300" wp14:anchorId="116075E4" wp14:editId="3C975DA8">
                  <wp:extent cx="648970" cy="658495"/>
                  <wp:effectExtent l="79375" t="0" r="85090" b="0"/>
                  <wp:docPr id="128"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7"/>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rot="18208611">
                            <a:off x="0" y="0"/>
                            <a:ext cx="648970" cy="658495"/>
                          </a:xfrm>
                          <a:prstGeom prst="rect">
                            <a:avLst/>
                          </a:prstGeom>
                        </pic:spPr>
                      </pic:pic>
                    </a:graphicData>
                  </a:graphic>
                </wp:inline>
              </w:drawing>
            </w:r>
          </w:p>
        </w:tc>
      </w:tr>
      <w:tr w:rsidR="00670683" w14:paraId="3B56C14A" w14:textId="77777777">
        <w:trPr>
          <w:jc w:val="center"/>
        </w:trPr>
        <w:tc>
          <w:tcPr>
            <w:tcW w:w="1095" w:type="pct"/>
            <w:vAlign w:val="center"/>
          </w:tcPr>
          <w:p w14:paraId="68127695" w14:textId="77777777" w:rsidR="00670683" w:rsidRDefault="00264EB1">
            <w:pPr>
              <w:adjustRightInd w:val="0"/>
              <w:snapToGrid w:val="0"/>
              <w:spacing w:before="100" w:beforeAutospacing="1" w:after="100" w:afterAutospacing="1"/>
              <w:ind w:firstLine="361"/>
              <w:jc w:val="left"/>
              <w:rPr>
                <w:rFonts w:ascii="Times New Roman" w:hAnsi="Times New Roman" w:cs="Times New Roman"/>
                <w:b/>
                <w:color w:val="000000"/>
                <w:sz w:val="18"/>
                <w:szCs w:val="18"/>
              </w:rPr>
            </w:pPr>
            <w:r>
              <w:rPr>
                <w:rFonts w:ascii="Times New Roman" w:hAnsi="Times New Roman" w:cs="Times New Roman"/>
                <w:b/>
                <w:color w:val="000000"/>
                <w:sz w:val="18"/>
                <w:szCs w:val="18"/>
              </w:rPr>
              <w:t>M</w:t>
            </w:r>
            <w:r>
              <w:rPr>
                <w:rFonts w:ascii="Times New Roman" w:hAnsi="Times New Roman" w:cs="Times New Roman" w:hint="eastAsia"/>
                <w:b/>
                <w:color w:val="000000"/>
                <w:sz w:val="18"/>
                <w:szCs w:val="18"/>
                <w:vertAlign w:val="subscript"/>
              </w:rPr>
              <w:t>5</w:t>
            </w:r>
          </w:p>
        </w:tc>
        <w:tc>
          <w:tcPr>
            <w:tcW w:w="715" w:type="pct"/>
            <w:vAlign w:val="center"/>
          </w:tcPr>
          <w:p w14:paraId="275C3315" w14:textId="77777777" w:rsidR="00670683" w:rsidRDefault="00264EB1">
            <w:pPr>
              <w:adjustRightInd w:val="0"/>
              <w:snapToGrid w:val="0"/>
              <w:spacing w:before="100" w:beforeAutospacing="1" w:after="100" w:afterAutospacing="1"/>
              <w:ind w:firstLine="360"/>
              <w:jc w:val="left"/>
              <w:rPr>
                <w:rFonts w:ascii="Times New Roman" w:hAnsi="Times New Roman" w:cs="Times New Roman"/>
                <w:sz w:val="18"/>
                <w:szCs w:val="18"/>
              </w:rPr>
            </w:pPr>
            <w:r>
              <w:rPr>
                <w:rFonts w:ascii="Times New Roman" w:hAnsi="Times New Roman" w:cs="Times New Roman" w:hint="eastAsia"/>
                <w:sz w:val="18"/>
                <w:szCs w:val="18"/>
              </w:rPr>
              <w:t>218</w:t>
            </w:r>
          </w:p>
        </w:tc>
        <w:tc>
          <w:tcPr>
            <w:tcW w:w="1356" w:type="pct"/>
            <w:vAlign w:val="center"/>
          </w:tcPr>
          <w:p w14:paraId="17207743" w14:textId="77777777" w:rsidR="00670683" w:rsidRDefault="00264EB1">
            <w:pPr>
              <w:adjustRightInd w:val="0"/>
              <w:snapToGrid w:val="0"/>
              <w:ind w:firstLine="360"/>
              <w:jc w:val="left"/>
              <w:rPr>
                <w:rFonts w:ascii="Times New Roman" w:hAnsi="Times New Roman" w:cs="Times New Roman"/>
                <w:sz w:val="18"/>
                <w:szCs w:val="18"/>
              </w:rPr>
            </w:pPr>
            <w:r>
              <w:rPr>
                <w:rFonts w:ascii="Times New Roman" w:hAnsi="Times New Roman" w:cs="Times New Roman"/>
                <w:sz w:val="18"/>
                <w:szCs w:val="18"/>
              </w:rPr>
              <w:t>C</w:t>
            </w:r>
            <w:r>
              <w:rPr>
                <w:rFonts w:ascii="Times New Roman" w:hAnsi="Times New Roman" w:cs="Times New Roman"/>
                <w:sz w:val="18"/>
                <w:szCs w:val="18"/>
                <w:vertAlign w:val="subscript"/>
              </w:rPr>
              <w:t>12</w:t>
            </w:r>
            <w:r>
              <w:rPr>
                <w:rFonts w:ascii="Times New Roman" w:hAnsi="Times New Roman" w:cs="Times New Roman"/>
                <w:sz w:val="18"/>
                <w:szCs w:val="18"/>
              </w:rPr>
              <w:t>H</w:t>
            </w:r>
            <w:r>
              <w:rPr>
                <w:rFonts w:ascii="Times New Roman" w:hAnsi="Times New Roman" w:cs="Times New Roman"/>
                <w:sz w:val="18"/>
                <w:szCs w:val="18"/>
                <w:vertAlign w:val="subscript"/>
              </w:rPr>
              <w:t>10</w:t>
            </w:r>
            <w:r>
              <w:rPr>
                <w:rFonts w:ascii="Times New Roman" w:hAnsi="Times New Roman" w:cs="Times New Roman"/>
                <w:sz w:val="18"/>
                <w:szCs w:val="18"/>
              </w:rPr>
              <w:t>O</w:t>
            </w:r>
            <w:r>
              <w:rPr>
                <w:rFonts w:ascii="Times New Roman" w:hAnsi="Times New Roman" w:cs="Times New Roman"/>
                <w:sz w:val="18"/>
                <w:szCs w:val="18"/>
                <w:vertAlign w:val="subscript"/>
              </w:rPr>
              <w:t>4</w:t>
            </w:r>
          </w:p>
        </w:tc>
        <w:tc>
          <w:tcPr>
            <w:tcW w:w="1832" w:type="pct"/>
            <w:vAlign w:val="center"/>
          </w:tcPr>
          <w:p w14:paraId="538BF585" w14:textId="77777777" w:rsidR="00670683" w:rsidRDefault="00264EB1">
            <w:pPr>
              <w:adjustRightInd w:val="0"/>
              <w:snapToGrid w:val="0"/>
              <w:spacing w:before="100" w:beforeAutospacing="1" w:after="100" w:afterAutospacing="1"/>
              <w:jc w:val="left"/>
              <w:rPr>
                <w:rFonts w:ascii="Times New Roman" w:hAnsi="Times New Roman" w:cs="Times New Roman"/>
                <w:sz w:val="18"/>
                <w:szCs w:val="18"/>
              </w:rPr>
            </w:pPr>
            <w:r>
              <w:rPr>
                <w:noProof/>
              </w:rPr>
              <w:drawing>
                <wp:inline distT="0" distB="0" distL="114300" distR="114300" wp14:anchorId="15F0C7DB" wp14:editId="512FDD85">
                  <wp:extent cx="628015" cy="658495"/>
                  <wp:effectExtent l="82550" t="0" r="112395" b="0"/>
                  <wp:docPr id="139" name="图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38"/>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rot="18008794">
                            <a:off x="0" y="0"/>
                            <a:ext cx="628015" cy="658495"/>
                          </a:xfrm>
                          <a:prstGeom prst="rect">
                            <a:avLst/>
                          </a:prstGeom>
                        </pic:spPr>
                      </pic:pic>
                    </a:graphicData>
                  </a:graphic>
                </wp:inline>
              </w:drawing>
            </w:r>
          </w:p>
        </w:tc>
      </w:tr>
      <w:tr w:rsidR="00670683" w14:paraId="37AC1DDC" w14:textId="77777777">
        <w:trPr>
          <w:jc w:val="center"/>
        </w:trPr>
        <w:tc>
          <w:tcPr>
            <w:tcW w:w="1095" w:type="pct"/>
            <w:vAlign w:val="center"/>
          </w:tcPr>
          <w:p w14:paraId="0A4202C9" w14:textId="77777777" w:rsidR="00670683" w:rsidRDefault="00264EB1">
            <w:pPr>
              <w:adjustRightInd w:val="0"/>
              <w:snapToGrid w:val="0"/>
              <w:spacing w:before="100" w:beforeAutospacing="1" w:after="100" w:afterAutospacing="1"/>
              <w:ind w:firstLine="361"/>
              <w:jc w:val="left"/>
              <w:rPr>
                <w:rFonts w:ascii="Times New Roman" w:hAnsi="Times New Roman" w:cs="Times New Roman"/>
                <w:color w:val="000000"/>
                <w:sz w:val="18"/>
                <w:szCs w:val="18"/>
              </w:rPr>
            </w:pPr>
            <w:r>
              <w:rPr>
                <w:rFonts w:ascii="Times New Roman" w:hAnsi="Times New Roman" w:cs="Times New Roman"/>
                <w:b/>
                <w:color w:val="000000"/>
                <w:sz w:val="18"/>
                <w:szCs w:val="18"/>
              </w:rPr>
              <w:t>M</w:t>
            </w:r>
            <w:r>
              <w:rPr>
                <w:rFonts w:ascii="Times New Roman" w:hAnsi="Times New Roman" w:cs="Times New Roman" w:hint="eastAsia"/>
                <w:b/>
                <w:color w:val="000000"/>
                <w:sz w:val="18"/>
                <w:szCs w:val="18"/>
                <w:vertAlign w:val="subscript"/>
              </w:rPr>
              <w:t>6</w:t>
            </w:r>
          </w:p>
        </w:tc>
        <w:tc>
          <w:tcPr>
            <w:tcW w:w="715" w:type="pct"/>
            <w:vAlign w:val="center"/>
          </w:tcPr>
          <w:p w14:paraId="217196C3" w14:textId="77777777" w:rsidR="00670683" w:rsidRDefault="00264EB1">
            <w:pPr>
              <w:adjustRightInd w:val="0"/>
              <w:snapToGrid w:val="0"/>
              <w:spacing w:before="100" w:beforeAutospacing="1" w:after="100" w:afterAutospacing="1"/>
              <w:ind w:firstLine="360"/>
              <w:jc w:val="left"/>
              <w:rPr>
                <w:rFonts w:ascii="Times New Roman" w:hAnsi="Times New Roman" w:cs="Times New Roman"/>
                <w:sz w:val="18"/>
                <w:szCs w:val="18"/>
              </w:rPr>
            </w:pPr>
            <w:r>
              <w:rPr>
                <w:rFonts w:ascii="Times New Roman" w:hAnsi="Times New Roman" w:cs="Times New Roman"/>
                <w:sz w:val="18"/>
                <w:szCs w:val="18"/>
              </w:rPr>
              <w:t>1</w:t>
            </w:r>
            <w:r>
              <w:rPr>
                <w:rFonts w:ascii="Times New Roman" w:hAnsi="Times New Roman" w:cs="Times New Roman" w:hint="eastAsia"/>
                <w:sz w:val="18"/>
                <w:szCs w:val="18"/>
              </w:rPr>
              <w:t>09</w:t>
            </w:r>
          </w:p>
        </w:tc>
        <w:tc>
          <w:tcPr>
            <w:tcW w:w="1356" w:type="pct"/>
            <w:vAlign w:val="center"/>
          </w:tcPr>
          <w:p w14:paraId="1DB18418" w14:textId="77777777" w:rsidR="00670683" w:rsidRDefault="00264EB1">
            <w:pPr>
              <w:adjustRightInd w:val="0"/>
              <w:snapToGrid w:val="0"/>
              <w:ind w:firstLine="360"/>
              <w:jc w:val="left"/>
              <w:rPr>
                <w:rFonts w:ascii="Times New Roman" w:hAnsi="Times New Roman" w:cs="Times New Roman"/>
                <w:sz w:val="18"/>
                <w:szCs w:val="18"/>
              </w:rPr>
            </w:pPr>
            <w:r>
              <w:rPr>
                <w:rFonts w:ascii="Times New Roman" w:hAnsi="Times New Roman" w:cs="Times New Roman"/>
                <w:sz w:val="18"/>
                <w:szCs w:val="18"/>
              </w:rPr>
              <w:t>C</w:t>
            </w:r>
            <w:r>
              <w:rPr>
                <w:rFonts w:ascii="Times New Roman" w:hAnsi="Times New Roman" w:cs="Times New Roman"/>
                <w:sz w:val="18"/>
                <w:szCs w:val="18"/>
                <w:vertAlign w:val="subscript"/>
              </w:rPr>
              <w:t>6</w:t>
            </w:r>
            <w:r>
              <w:rPr>
                <w:rFonts w:ascii="Times New Roman" w:hAnsi="Times New Roman" w:cs="Times New Roman"/>
                <w:sz w:val="18"/>
                <w:szCs w:val="18"/>
              </w:rPr>
              <w:t>H</w:t>
            </w:r>
            <w:r>
              <w:rPr>
                <w:rFonts w:ascii="Times New Roman" w:hAnsi="Times New Roman" w:cs="Times New Roman"/>
                <w:sz w:val="18"/>
                <w:szCs w:val="18"/>
                <w:vertAlign w:val="subscript"/>
              </w:rPr>
              <w:t>7</w:t>
            </w:r>
            <w:r>
              <w:rPr>
                <w:rFonts w:ascii="Times New Roman" w:hAnsi="Times New Roman" w:cs="Times New Roman"/>
                <w:sz w:val="18"/>
                <w:szCs w:val="18"/>
              </w:rPr>
              <w:t>NO</w:t>
            </w:r>
          </w:p>
        </w:tc>
        <w:tc>
          <w:tcPr>
            <w:tcW w:w="1832" w:type="pct"/>
            <w:vAlign w:val="center"/>
          </w:tcPr>
          <w:p w14:paraId="3E254A9C" w14:textId="77777777" w:rsidR="00670683" w:rsidRDefault="00264EB1">
            <w:pPr>
              <w:adjustRightInd w:val="0"/>
              <w:snapToGrid w:val="0"/>
              <w:spacing w:before="100" w:beforeAutospacing="1" w:after="100" w:afterAutospacing="1"/>
              <w:jc w:val="left"/>
              <w:rPr>
                <w:rFonts w:ascii="Times New Roman" w:hAnsi="Times New Roman" w:cs="Times New Roman"/>
                <w:sz w:val="18"/>
                <w:szCs w:val="18"/>
              </w:rPr>
            </w:pPr>
            <w:r>
              <w:rPr>
                <w:noProof/>
              </w:rPr>
              <w:drawing>
                <wp:inline distT="0" distB="0" distL="114300" distR="114300" wp14:anchorId="345223AA" wp14:editId="4E2EFD42">
                  <wp:extent cx="550545" cy="644525"/>
                  <wp:effectExtent l="0" t="0" r="10795" b="13335"/>
                  <wp:docPr id="84"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3"/>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550545" cy="644525"/>
                          </a:xfrm>
                          <a:prstGeom prst="rect">
                            <a:avLst/>
                          </a:prstGeom>
                        </pic:spPr>
                      </pic:pic>
                    </a:graphicData>
                  </a:graphic>
                </wp:inline>
              </w:drawing>
            </w:r>
          </w:p>
        </w:tc>
      </w:tr>
      <w:tr w:rsidR="00670683" w14:paraId="07DD429A" w14:textId="77777777">
        <w:trPr>
          <w:jc w:val="center"/>
        </w:trPr>
        <w:tc>
          <w:tcPr>
            <w:tcW w:w="1095" w:type="pct"/>
            <w:vAlign w:val="center"/>
          </w:tcPr>
          <w:p w14:paraId="61025CEF" w14:textId="77777777" w:rsidR="00670683" w:rsidRDefault="00264EB1">
            <w:pPr>
              <w:adjustRightInd w:val="0"/>
              <w:snapToGrid w:val="0"/>
              <w:spacing w:before="100" w:beforeAutospacing="1" w:after="100" w:afterAutospacing="1"/>
              <w:ind w:firstLine="361"/>
              <w:jc w:val="left"/>
              <w:rPr>
                <w:rFonts w:ascii="Times New Roman" w:hAnsi="Times New Roman" w:cs="Times New Roman"/>
                <w:color w:val="000000"/>
                <w:sz w:val="18"/>
                <w:szCs w:val="18"/>
              </w:rPr>
            </w:pPr>
            <w:r>
              <w:rPr>
                <w:rFonts w:ascii="Times New Roman" w:hAnsi="Times New Roman" w:cs="Times New Roman"/>
                <w:b/>
                <w:color w:val="000000"/>
                <w:sz w:val="18"/>
                <w:szCs w:val="18"/>
              </w:rPr>
              <w:t>M</w:t>
            </w:r>
            <w:r>
              <w:rPr>
                <w:rFonts w:ascii="Times New Roman" w:hAnsi="Times New Roman" w:cs="Times New Roman" w:hint="eastAsia"/>
                <w:b/>
                <w:color w:val="000000"/>
                <w:sz w:val="18"/>
                <w:szCs w:val="18"/>
                <w:vertAlign w:val="subscript"/>
              </w:rPr>
              <w:t>7</w:t>
            </w:r>
          </w:p>
        </w:tc>
        <w:tc>
          <w:tcPr>
            <w:tcW w:w="715" w:type="pct"/>
            <w:vAlign w:val="center"/>
          </w:tcPr>
          <w:p w14:paraId="32B418C3" w14:textId="77777777" w:rsidR="00670683" w:rsidRDefault="00264EB1">
            <w:pPr>
              <w:adjustRightInd w:val="0"/>
              <w:snapToGrid w:val="0"/>
              <w:spacing w:before="100" w:beforeAutospacing="1" w:after="100" w:afterAutospacing="1"/>
              <w:ind w:firstLine="360"/>
              <w:jc w:val="left"/>
              <w:rPr>
                <w:rFonts w:ascii="Times New Roman" w:hAnsi="Times New Roman" w:cs="Times New Roman"/>
                <w:sz w:val="18"/>
                <w:szCs w:val="18"/>
              </w:rPr>
            </w:pPr>
            <w:r>
              <w:rPr>
                <w:rFonts w:ascii="Times New Roman" w:hAnsi="Times New Roman" w:cs="Times New Roman" w:hint="eastAsia"/>
                <w:sz w:val="18"/>
                <w:szCs w:val="18"/>
              </w:rPr>
              <w:t>151</w:t>
            </w:r>
          </w:p>
        </w:tc>
        <w:tc>
          <w:tcPr>
            <w:tcW w:w="1356" w:type="pct"/>
            <w:vAlign w:val="center"/>
          </w:tcPr>
          <w:p w14:paraId="4226C5CF" w14:textId="77777777" w:rsidR="00670683" w:rsidRDefault="00264EB1">
            <w:pPr>
              <w:adjustRightInd w:val="0"/>
              <w:snapToGrid w:val="0"/>
              <w:ind w:firstLine="360"/>
              <w:jc w:val="left"/>
              <w:rPr>
                <w:rFonts w:ascii="Times New Roman" w:hAnsi="Times New Roman" w:cs="Times New Roman"/>
                <w:sz w:val="18"/>
                <w:szCs w:val="18"/>
              </w:rPr>
            </w:pPr>
            <w:r>
              <w:rPr>
                <w:rFonts w:ascii="Times New Roman" w:hAnsi="Times New Roman" w:cs="Times New Roman"/>
                <w:sz w:val="18"/>
                <w:szCs w:val="18"/>
              </w:rPr>
              <w:t>C</w:t>
            </w:r>
            <w:r>
              <w:rPr>
                <w:rFonts w:ascii="Times New Roman" w:hAnsi="Times New Roman" w:cs="Times New Roman"/>
                <w:sz w:val="18"/>
                <w:szCs w:val="18"/>
                <w:vertAlign w:val="subscript"/>
              </w:rPr>
              <w:t>6</w:t>
            </w:r>
            <w:r>
              <w:rPr>
                <w:rFonts w:ascii="Times New Roman" w:hAnsi="Times New Roman" w:cs="Times New Roman"/>
                <w:sz w:val="18"/>
                <w:szCs w:val="18"/>
              </w:rPr>
              <w:t>H</w:t>
            </w:r>
            <w:r>
              <w:rPr>
                <w:rFonts w:ascii="Times New Roman" w:hAnsi="Times New Roman" w:cs="Times New Roman"/>
                <w:sz w:val="18"/>
                <w:szCs w:val="18"/>
                <w:vertAlign w:val="subscript"/>
              </w:rPr>
              <w:t>6</w:t>
            </w:r>
            <w:r>
              <w:rPr>
                <w:rFonts w:ascii="Times New Roman" w:hAnsi="Times New Roman" w:cs="Times New Roman"/>
                <w:sz w:val="18"/>
                <w:szCs w:val="18"/>
              </w:rPr>
              <w:t>ClNO</w:t>
            </w:r>
          </w:p>
        </w:tc>
        <w:tc>
          <w:tcPr>
            <w:tcW w:w="1832" w:type="pct"/>
            <w:vAlign w:val="center"/>
          </w:tcPr>
          <w:p w14:paraId="647F6F49" w14:textId="77777777" w:rsidR="00670683" w:rsidRDefault="00264EB1">
            <w:pPr>
              <w:adjustRightInd w:val="0"/>
              <w:snapToGrid w:val="0"/>
              <w:spacing w:before="100" w:beforeAutospacing="1" w:after="100" w:afterAutospacing="1"/>
              <w:jc w:val="left"/>
              <w:rPr>
                <w:rFonts w:ascii="Times New Roman" w:hAnsi="Times New Roman" w:cs="Times New Roman"/>
                <w:sz w:val="18"/>
                <w:szCs w:val="18"/>
              </w:rPr>
            </w:pPr>
            <w:r>
              <w:rPr>
                <w:noProof/>
              </w:rPr>
              <w:drawing>
                <wp:inline distT="0" distB="0" distL="114300" distR="114300" wp14:anchorId="7BB6B845" wp14:editId="2BC83377">
                  <wp:extent cx="731520" cy="644525"/>
                  <wp:effectExtent l="0" t="0" r="0" b="10795"/>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3"/>
                          <a:stretch>
                            <a:fillRect/>
                          </a:stretch>
                        </pic:blipFill>
                        <pic:spPr>
                          <a:xfrm>
                            <a:off x="0" y="0"/>
                            <a:ext cx="731520" cy="644525"/>
                          </a:xfrm>
                          <a:prstGeom prst="rect">
                            <a:avLst/>
                          </a:prstGeom>
                        </pic:spPr>
                      </pic:pic>
                    </a:graphicData>
                  </a:graphic>
                </wp:inline>
              </w:drawing>
            </w:r>
          </w:p>
        </w:tc>
      </w:tr>
      <w:tr w:rsidR="00670683" w14:paraId="65AF97AD" w14:textId="77777777">
        <w:trPr>
          <w:jc w:val="center"/>
        </w:trPr>
        <w:tc>
          <w:tcPr>
            <w:tcW w:w="1095" w:type="pct"/>
            <w:vAlign w:val="center"/>
          </w:tcPr>
          <w:p w14:paraId="4E50C3D1" w14:textId="77777777" w:rsidR="00670683" w:rsidRDefault="00264EB1">
            <w:pPr>
              <w:adjustRightInd w:val="0"/>
              <w:snapToGrid w:val="0"/>
              <w:spacing w:before="100" w:beforeAutospacing="1" w:after="100" w:afterAutospacing="1"/>
              <w:ind w:firstLine="361"/>
              <w:jc w:val="left"/>
              <w:rPr>
                <w:rFonts w:ascii="Times New Roman" w:hAnsi="Times New Roman" w:cs="Times New Roman"/>
                <w:color w:val="000000"/>
                <w:sz w:val="18"/>
                <w:szCs w:val="18"/>
              </w:rPr>
            </w:pPr>
            <w:r>
              <w:rPr>
                <w:rFonts w:ascii="Times New Roman" w:hAnsi="Times New Roman" w:cs="Times New Roman"/>
                <w:b/>
                <w:color w:val="000000"/>
                <w:sz w:val="18"/>
                <w:szCs w:val="18"/>
              </w:rPr>
              <w:t>M</w:t>
            </w:r>
            <w:r>
              <w:rPr>
                <w:rFonts w:ascii="Times New Roman" w:hAnsi="Times New Roman" w:cs="Times New Roman" w:hint="eastAsia"/>
                <w:b/>
                <w:color w:val="000000"/>
                <w:sz w:val="18"/>
                <w:szCs w:val="18"/>
                <w:vertAlign w:val="subscript"/>
              </w:rPr>
              <w:t>8</w:t>
            </w:r>
          </w:p>
        </w:tc>
        <w:tc>
          <w:tcPr>
            <w:tcW w:w="715" w:type="pct"/>
            <w:vAlign w:val="center"/>
          </w:tcPr>
          <w:p w14:paraId="0B7519C5" w14:textId="77777777" w:rsidR="00670683" w:rsidRDefault="00264EB1">
            <w:pPr>
              <w:adjustRightInd w:val="0"/>
              <w:snapToGrid w:val="0"/>
              <w:spacing w:before="100" w:beforeAutospacing="1" w:after="100" w:afterAutospacing="1"/>
              <w:ind w:firstLine="360"/>
              <w:jc w:val="left"/>
              <w:rPr>
                <w:rFonts w:ascii="Times New Roman" w:hAnsi="Times New Roman" w:cs="Times New Roman"/>
                <w:sz w:val="18"/>
                <w:szCs w:val="18"/>
              </w:rPr>
            </w:pPr>
            <w:r>
              <w:rPr>
                <w:rFonts w:ascii="Times New Roman" w:hAnsi="Times New Roman" w:cs="Times New Roman" w:hint="eastAsia"/>
                <w:sz w:val="18"/>
                <w:szCs w:val="18"/>
              </w:rPr>
              <w:t>110</w:t>
            </w:r>
          </w:p>
        </w:tc>
        <w:tc>
          <w:tcPr>
            <w:tcW w:w="1356" w:type="pct"/>
            <w:vAlign w:val="center"/>
          </w:tcPr>
          <w:p w14:paraId="266A632C" w14:textId="77777777" w:rsidR="00670683" w:rsidRDefault="00264EB1">
            <w:pPr>
              <w:adjustRightInd w:val="0"/>
              <w:snapToGrid w:val="0"/>
              <w:ind w:firstLine="360"/>
              <w:jc w:val="left"/>
              <w:rPr>
                <w:rFonts w:ascii="Times New Roman" w:hAnsi="Times New Roman" w:cs="Times New Roman"/>
                <w:sz w:val="18"/>
                <w:szCs w:val="18"/>
              </w:rPr>
            </w:pPr>
            <w:r>
              <w:rPr>
                <w:rFonts w:ascii="Times New Roman" w:hAnsi="Times New Roman" w:cs="Times New Roman"/>
                <w:sz w:val="18"/>
                <w:szCs w:val="18"/>
              </w:rPr>
              <w:t>C</w:t>
            </w:r>
            <w:r>
              <w:rPr>
                <w:rFonts w:ascii="Times New Roman" w:hAnsi="Times New Roman" w:cs="Times New Roman"/>
                <w:sz w:val="18"/>
                <w:szCs w:val="18"/>
                <w:vertAlign w:val="subscript"/>
              </w:rPr>
              <w:t>6</w:t>
            </w:r>
            <w:r>
              <w:rPr>
                <w:rFonts w:ascii="Times New Roman" w:hAnsi="Times New Roman" w:cs="Times New Roman"/>
                <w:sz w:val="18"/>
                <w:szCs w:val="18"/>
              </w:rPr>
              <w:t>H</w:t>
            </w:r>
            <w:r>
              <w:rPr>
                <w:rFonts w:ascii="Times New Roman" w:hAnsi="Times New Roman" w:cs="Times New Roman"/>
                <w:sz w:val="18"/>
                <w:szCs w:val="18"/>
                <w:vertAlign w:val="subscript"/>
              </w:rPr>
              <w:t>6</w:t>
            </w:r>
            <w:r>
              <w:rPr>
                <w:rFonts w:ascii="Times New Roman" w:hAnsi="Times New Roman" w:cs="Times New Roman"/>
                <w:sz w:val="18"/>
                <w:szCs w:val="18"/>
              </w:rPr>
              <w:t>O</w:t>
            </w:r>
            <w:r>
              <w:rPr>
                <w:rFonts w:ascii="Times New Roman" w:hAnsi="Times New Roman" w:cs="Times New Roman"/>
                <w:sz w:val="18"/>
                <w:szCs w:val="18"/>
                <w:vertAlign w:val="subscript"/>
              </w:rPr>
              <w:t>2</w:t>
            </w:r>
          </w:p>
        </w:tc>
        <w:tc>
          <w:tcPr>
            <w:tcW w:w="1832" w:type="pct"/>
            <w:vAlign w:val="center"/>
          </w:tcPr>
          <w:p w14:paraId="5A6B6932" w14:textId="77777777" w:rsidR="00670683" w:rsidRDefault="00264EB1">
            <w:pPr>
              <w:adjustRightInd w:val="0"/>
              <w:snapToGrid w:val="0"/>
              <w:spacing w:before="100" w:beforeAutospacing="1" w:after="100" w:afterAutospacing="1"/>
              <w:jc w:val="left"/>
              <w:rPr>
                <w:rFonts w:ascii="Times New Roman" w:hAnsi="Times New Roman" w:cs="Times New Roman"/>
                <w:sz w:val="18"/>
                <w:szCs w:val="18"/>
              </w:rPr>
            </w:pPr>
            <w:r>
              <w:rPr>
                <w:noProof/>
              </w:rPr>
              <w:drawing>
                <wp:inline distT="0" distB="0" distL="114300" distR="114300" wp14:anchorId="3A6B3492" wp14:editId="2D3686E9">
                  <wp:extent cx="526415" cy="644525"/>
                  <wp:effectExtent l="0" t="0" r="10795" b="6985"/>
                  <wp:docPr id="99"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8"/>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rot="16200000">
                            <a:off x="0" y="0"/>
                            <a:ext cx="526415" cy="644525"/>
                          </a:xfrm>
                          <a:prstGeom prst="rect">
                            <a:avLst/>
                          </a:prstGeom>
                        </pic:spPr>
                      </pic:pic>
                    </a:graphicData>
                  </a:graphic>
                </wp:inline>
              </w:drawing>
            </w:r>
          </w:p>
        </w:tc>
      </w:tr>
      <w:tr w:rsidR="00670683" w14:paraId="468275A0" w14:textId="77777777">
        <w:trPr>
          <w:trHeight w:val="1031"/>
          <w:jc w:val="center"/>
        </w:trPr>
        <w:tc>
          <w:tcPr>
            <w:tcW w:w="1095" w:type="pct"/>
            <w:vAlign w:val="center"/>
          </w:tcPr>
          <w:p w14:paraId="1C5AB2FF" w14:textId="77777777" w:rsidR="00670683" w:rsidRDefault="00264EB1">
            <w:pPr>
              <w:adjustRightInd w:val="0"/>
              <w:snapToGrid w:val="0"/>
              <w:spacing w:before="100" w:beforeAutospacing="1" w:after="100" w:afterAutospacing="1"/>
              <w:ind w:firstLine="361"/>
              <w:jc w:val="left"/>
              <w:rPr>
                <w:rFonts w:ascii="Times New Roman" w:hAnsi="Times New Roman" w:cs="Times New Roman"/>
                <w:b/>
                <w:color w:val="000000"/>
                <w:sz w:val="18"/>
                <w:szCs w:val="18"/>
              </w:rPr>
            </w:pPr>
            <w:r>
              <w:rPr>
                <w:rFonts w:ascii="Times New Roman" w:hAnsi="Times New Roman" w:cs="Times New Roman" w:hint="eastAsia"/>
                <w:b/>
                <w:color w:val="000000"/>
                <w:sz w:val="18"/>
                <w:szCs w:val="18"/>
              </w:rPr>
              <w:t>M</w:t>
            </w:r>
            <w:r>
              <w:rPr>
                <w:rFonts w:ascii="Times New Roman" w:hAnsi="Times New Roman" w:cs="Times New Roman" w:hint="eastAsia"/>
                <w:b/>
                <w:color w:val="000000"/>
                <w:sz w:val="18"/>
                <w:szCs w:val="18"/>
                <w:vertAlign w:val="subscript"/>
              </w:rPr>
              <w:t>9</w:t>
            </w:r>
          </w:p>
        </w:tc>
        <w:tc>
          <w:tcPr>
            <w:tcW w:w="715" w:type="pct"/>
            <w:vAlign w:val="center"/>
          </w:tcPr>
          <w:p w14:paraId="5E91B0BC" w14:textId="77777777" w:rsidR="00670683" w:rsidRDefault="00264EB1">
            <w:pPr>
              <w:adjustRightInd w:val="0"/>
              <w:snapToGrid w:val="0"/>
              <w:spacing w:before="100" w:beforeAutospacing="1" w:after="100" w:afterAutospacing="1"/>
              <w:ind w:firstLine="360"/>
              <w:jc w:val="left"/>
              <w:rPr>
                <w:rFonts w:ascii="Times New Roman" w:hAnsi="Times New Roman" w:cs="Times New Roman"/>
                <w:sz w:val="18"/>
                <w:szCs w:val="18"/>
              </w:rPr>
            </w:pPr>
            <w:r>
              <w:rPr>
                <w:rFonts w:ascii="Times New Roman" w:hAnsi="Times New Roman" w:cs="Times New Roman" w:hint="eastAsia"/>
                <w:sz w:val="18"/>
                <w:szCs w:val="18"/>
              </w:rPr>
              <w:t>108</w:t>
            </w:r>
          </w:p>
        </w:tc>
        <w:tc>
          <w:tcPr>
            <w:tcW w:w="1356" w:type="pct"/>
            <w:vAlign w:val="center"/>
          </w:tcPr>
          <w:p w14:paraId="1635FCCF" w14:textId="77777777" w:rsidR="00670683" w:rsidRDefault="00264EB1">
            <w:pPr>
              <w:adjustRightInd w:val="0"/>
              <w:snapToGrid w:val="0"/>
              <w:ind w:firstLine="360"/>
              <w:jc w:val="left"/>
              <w:rPr>
                <w:rFonts w:ascii="Times New Roman" w:hAnsi="Times New Roman" w:cs="Times New Roman"/>
                <w:sz w:val="18"/>
                <w:szCs w:val="18"/>
              </w:rPr>
            </w:pPr>
            <w:r>
              <w:rPr>
                <w:rFonts w:ascii="Times New Roman" w:hAnsi="Times New Roman" w:cs="Times New Roman"/>
                <w:sz w:val="18"/>
                <w:szCs w:val="18"/>
              </w:rPr>
              <w:t>C</w:t>
            </w:r>
            <w:r>
              <w:rPr>
                <w:rFonts w:ascii="Times New Roman" w:hAnsi="Times New Roman" w:cs="Times New Roman"/>
                <w:sz w:val="18"/>
                <w:szCs w:val="18"/>
                <w:vertAlign w:val="subscript"/>
              </w:rPr>
              <w:t>6</w:t>
            </w:r>
            <w:r>
              <w:rPr>
                <w:rFonts w:ascii="Times New Roman" w:hAnsi="Times New Roman" w:cs="Times New Roman"/>
                <w:sz w:val="18"/>
                <w:szCs w:val="18"/>
              </w:rPr>
              <w:t>H</w:t>
            </w:r>
            <w:r>
              <w:rPr>
                <w:rFonts w:ascii="Times New Roman" w:hAnsi="Times New Roman" w:cs="Times New Roman"/>
                <w:sz w:val="18"/>
                <w:szCs w:val="18"/>
                <w:vertAlign w:val="subscript"/>
              </w:rPr>
              <w:t>4</w:t>
            </w:r>
            <w:r>
              <w:rPr>
                <w:rFonts w:ascii="Times New Roman" w:hAnsi="Times New Roman" w:cs="Times New Roman"/>
                <w:sz w:val="18"/>
                <w:szCs w:val="18"/>
              </w:rPr>
              <w:t>O</w:t>
            </w:r>
            <w:r>
              <w:rPr>
                <w:rFonts w:ascii="Times New Roman" w:hAnsi="Times New Roman" w:cs="Times New Roman"/>
                <w:sz w:val="18"/>
                <w:szCs w:val="18"/>
                <w:vertAlign w:val="subscript"/>
              </w:rPr>
              <w:t>2</w:t>
            </w:r>
          </w:p>
        </w:tc>
        <w:tc>
          <w:tcPr>
            <w:tcW w:w="1832" w:type="pct"/>
            <w:vAlign w:val="center"/>
          </w:tcPr>
          <w:p w14:paraId="303042E1" w14:textId="77777777" w:rsidR="00670683" w:rsidRDefault="00264EB1">
            <w:pPr>
              <w:adjustRightInd w:val="0"/>
              <w:snapToGrid w:val="0"/>
              <w:spacing w:before="100" w:beforeAutospacing="1" w:after="100" w:afterAutospacing="1"/>
              <w:jc w:val="left"/>
              <w:rPr>
                <w:rFonts w:ascii="Times New Roman" w:hAnsi="Times New Roman" w:cs="Times New Roman"/>
                <w:sz w:val="18"/>
                <w:szCs w:val="18"/>
              </w:rPr>
            </w:pPr>
            <w:r>
              <w:rPr>
                <w:noProof/>
              </w:rPr>
              <w:drawing>
                <wp:inline distT="0" distB="0" distL="114300" distR="114300" wp14:anchorId="6EDB0531" wp14:editId="636315E5">
                  <wp:extent cx="583565" cy="644525"/>
                  <wp:effectExtent l="0" t="0" r="10795" b="10795"/>
                  <wp:docPr id="103"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2"/>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rot="16200000">
                            <a:off x="0" y="0"/>
                            <a:ext cx="583565" cy="644525"/>
                          </a:xfrm>
                          <a:prstGeom prst="rect">
                            <a:avLst/>
                          </a:prstGeom>
                        </pic:spPr>
                      </pic:pic>
                    </a:graphicData>
                  </a:graphic>
                </wp:inline>
              </w:drawing>
            </w:r>
          </w:p>
        </w:tc>
      </w:tr>
      <w:tr w:rsidR="00670683" w14:paraId="351EFC72" w14:textId="77777777">
        <w:trPr>
          <w:jc w:val="center"/>
        </w:trPr>
        <w:tc>
          <w:tcPr>
            <w:tcW w:w="1095" w:type="pct"/>
            <w:vAlign w:val="center"/>
          </w:tcPr>
          <w:p w14:paraId="15E74455" w14:textId="77777777" w:rsidR="00670683" w:rsidRDefault="00264EB1">
            <w:pPr>
              <w:adjustRightInd w:val="0"/>
              <w:snapToGrid w:val="0"/>
              <w:spacing w:before="100" w:beforeAutospacing="1" w:after="100" w:afterAutospacing="1"/>
              <w:ind w:firstLine="361"/>
              <w:jc w:val="left"/>
              <w:rPr>
                <w:rFonts w:ascii="Times New Roman" w:hAnsi="Times New Roman" w:cs="Times New Roman"/>
                <w:b/>
                <w:color w:val="000000"/>
                <w:sz w:val="18"/>
                <w:szCs w:val="18"/>
              </w:rPr>
            </w:pPr>
            <w:r>
              <w:rPr>
                <w:rFonts w:ascii="Times New Roman" w:hAnsi="Times New Roman" w:cs="Times New Roman" w:hint="eastAsia"/>
                <w:b/>
                <w:color w:val="000000"/>
                <w:sz w:val="18"/>
                <w:szCs w:val="18"/>
              </w:rPr>
              <w:t>M</w:t>
            </w:r>
            <w:r>
              <w:rPr>
                <w:rFonts w:ascii="Times New Roman" w:hAnsi="Times New Roman" w:cs="Times New Roman" w:hint="eastAsia"/>
                <w:b/>
                <w:color w:val="000000"/>
                <w:sz w:val="18"/>
                <w:szCs w:val="18"/>
                <w:vertAlign w:val="subscript"/>
              </w:rPr>
              <w:t>10</w:t>
            </w:r>
          </w:p>
        </w:tc>
        <w:tc>
          <w:tcPr>
            <w:tcW w:w="715" w:type="pct"/>
            <w:vAlign w:val="center"/>
          </w:tcPr>
          <w:p w14:paraId="6435361C" w14:textId="77777777" w:rsidR="00670683" w:rsidRDefault="00264EB1">
            <w:pPr>
              <w:adjustRightInd w:val="0"/>
              <w:snapToGrid w:val="0"/>
              <w:spacing w:before="100" w:beforeAutospacing="1" w:after="100" w:afterAutospacing="1"/>
              <w:ind w:firstLine="360"/>
              <w:jc w:val="left"/>
              <w:rPr>
                <w:rFonts w:ascii="Times New Roman" w:hAnsi="Times New Roman" w:cs="Times New Roman"/>
                <w:sz w:val="18"/>
                <w:szCs w:val="18"/>
              </w:rPr>
            </w:pPr>
            <w:r>
              <w:rPr>
                <w:rFonts w:ascii="Times New Roman" w:hAnsi="Times New Roman" w:cs="Times New Roman" w:hint="eastAsia"/>
                <w:sz w:val="18"/>
                <w:szCs w:val="18"/>
              </w:rPr>
              <w:t>176</w:t>
            </w:r>
          </w:p>
        </w:tc>
        <w:tc>
          <w:tcPr>
            <w:tcW w:w="1356" w:type="pct"/>
            <w:vAlign w:val="center"/>
          </w:tcPr>
          <w:p w14:paraId="6869CA14" w14:textId="77777777" w:rsidR="00670683" w:rsidRDefault="00264EB1">
            <w:pPr>
              <w:adjustRightInd w:val="0"/>
              <w:snapToGrid w:val="0"/>
              <w:ind w:firstLine="360"/>
              <w:jc w:val="left"/>
              <w:rPr>
                <w:rFonts w:ascii="Times New Roman" w:hAnsi="Times New Roman" w:cs="Times New Roman"/>
                <w:sz w:val="18"/>
                <w:szCs w:val="18"/>
              </w:rPr>
            </w:pPr>
            <w:r>
              <w:rPr>
                <w:rFonts w:ascii="Times New Roman" w:hAnsi="Times New Roman" w:cs="Times New Roman"/>
                <w:sz w:val="18"/>
                <w:szCs w:val="18"/>
              </w:rPr>
              <w:t>C</w:t>
            </w:r>
            <w:r>
              <w:rPr>
                <w:rFonts w:ascii="Times New Roman" w:hAnsi="Times New Roman" w:cs="Times New Roman"/>
                <w:sz w:val="18"/>
                <w:szCs w:val="18"/>
                <w:vertAlign w:val="subscript"/>
              </w:rPr>
              <w:t>6</w:t>
            </w:r>
            <w:r>
              <w:rPr>
                <w:rFonts w:ascii="Times New Roman" w:hAnsi="Times New Roman" w:cs="Times New Roman"/>
                <w:sz w:val="18"/>
                <w:szCs w:val="18"/>
              </w:rPr>
              <w:t>H</w:t>
            </w:r>
            <w:r>
              <w:rPr>
                <w:rFonts w:ascii="Times New Roman" w:hAnsi="Times New Roman" w:cs="Times New Roman"/>
                <w:sz w:val="18"/>
                <w:szCs w:val="18"/>
                <w:vertAlign w:val="subscript"/>
              </w:rPr>
              <w:t>2</w:t>
            </w:r>
            <w:r>
              <w:rPr>
                <w:rFonts w:ascii="Times New Roman" w:hAnsi="Times New Roman" w:cs="Times New Roman"/>
                <w:sz w:val="18"/>
                <w:szCs w:val="18"/>
              </w:rPr>
              <w:t>Cl</w:t>
            </w:r>
            <w:r>
              <w:rPr>
                <w:rFonts w:ascii="Times New Roman" w:hAnsi="Times New Roman" w:cs="Times New Roman"/>
                <w:sz w:val="18"/>
                <w:szCs w:val="18"/>
                <w:vertAlign w:val="subscript"/>
              </w:rPr>
              <w:t>2</w:t>
            </w:r>
            <w:r>
              <w:rPr>
                <w:rFonts w:ascii="Times New Roman" w:hAnsi="Times New Roman" w:cs="Times New Roman"/>
                <w:sz w:val="18"/>
                <w:szCs w:val="18"/>
              </w:rPr>
              <w:t>O</w:t>
            </w:r>
            <w:r>
              <w:rPr>
                <w:rFonts w:ascii="Times New Roman" w:hAnsi="Times New Roman" w:cs="Times New Roman"/>
                <w:sz w:val="18"/>
                <w:szCs w:val="18"/>
                <w:vertAlign w:val="subscript"/>
              </w:rPr>
              <w:t>2</w:t>
            </w:r>
          </w:p>
          <w:p w14:paraId="3D7A4F69" w14:textId="77777777" w:rsidR="00670683" w:rsidRDefault="00670683">
            <w:pPr>
              <w:adjustRightInd w:val="0"/>
              <w:snapToGrid w:val="0"/>
              <w:ind w:firstLine="360"/>
              <w:jc w:val="left"/>
              <w:rPr>
                <w:rFonts w:ascii="Times New Roman" w:hAnsi="Times New Roman" w:cs="Times New Roman"/>
                <w:sz w:val="18"/>
                <w:szCs w:val="18"/>
              </w:rPr>
            </w:pPr>
          </w:p>
        </w:tc>
        <w:tc>
          <w:tcPr>
            <w:tcW w:w="1832" w:type="pct"/>
            <w:vAlign w:val="center"/>
          </w:tcPr>
          <w:p w14:paraId="18454970" w14:textId="77777777" w:rsidR="00670683" w:rsidRDefault="00264EB1">
            <w:pPr>
              <w:adjustRightInd w:val="0"/>
              <w:snapToGrid w:val="0"/>
              <w:spacing w:before="100" w:beforeAutospacing="1" w:after="100" w:afterAutospacing="1"/>
              <w:jc w:val="left"/>
              <w:rPr>
                <w:rFonts w:ascii="Times New Roman" w:hAnsi="Times New Roman" w:cs="Times New Roman"/>
                <w:sz w:val="18"/>
                <w:szCs w:val="18"/>
              </w:rPr>
            </w:pPr>
            <w:r>
              <w:rPr>
                <w:noProof/>
              </w:rPr>
              <w:drawing>
                <wp:inline distT="0" distB="0" distL="114300" distR="114300" wp14:anchorId="6B4BDE03" wp14:editId="5891018A">
                  <wp:extent cx="663575" cy="644525"/>
                  <wp:effectExtent l="0" t="0" r="6985" b="10795"/>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6"/>
                          <a:stretch>
                            <a:fillRect/>
                          </a:stretch>
                        </pic:blipFill>
                        <pic:spPr>
                          <a:xfrm>
                            <a:off x="0" y="0"/>
                            <a:ext cx="663575" cy="644525"/>
                          </a:xfrm>
                          <a:prstGeom prst="rect">
                            <a:avLst/>
                          </a:prstGeom>
                        </pic:spPr>
                      </pic:pic>
                    </a:graphicData>
                  </a:graphic>
                </wp:inline>
              </w:drawing>
            </w:r>
          </w:p>
        </w:tc>
      </w:tr>
      <w:tr w:rsidR="00670683" w14:paraId="7509F5BC" w14:textId="77777777">
        <w:trPr>
          <w:jc w:val="center"/>
        </w:trPr>
        <w:tc>
          <w:tcPr>
            <w:tcW w:w="1095" w:type="pct"/>
            <w:vAlign w:val="center"/>
          </w:tcPr>
          <w:p w14:paraId="00C76215" w14:textId="77777777" w:rsidR="00670683" w:rsidRDefault="00264EB1">
            <w:pPr>
              <w:adjustRightInd w:val="0"/>
              <w:snapToGrid w:val="0"/>
              <w:spacing w:before="100" w:beforeAutospacing="1" w:after="100" w:afterAutospacing="1"/>
              <w:ind w:firstLine="361"/>
              <w:jc w:val="left"/>
              <w:rPr>
                <w:rFonts w:ascii="Times New Roman" w:hAnsi="Times New Roman" w:cs="Times New Roman"/>
                <w:b/>
                <w:color w:val="000000"/>
                <w:sz w:val="18"/>
                <w:szCs w:val="18"/>
              </w:rPr>
            </w:pPr>
            <w:r>
              <w:rPr>
                <w:rFonts w:ascii="Times New Roman" w:hAnsi="Times New Roman" w:cs="Times New Roman" w:hint="eastAsia"/>
                <w:b/>
                <w:color w:val="000000"/>
                <w:sz w:val="18"/>
                <w:szCs w:val="18"/>
              </w:rPr>
              <w:t>M</w:t>
            </w:r>
            <w:r>
              <w:rPr>
                <w:rFonts w:ascii="Times New Roman" w:hAnsi="Times New Roman" w:cs="Times New Roman" w:hint="eastAsia"/>
                <w:b/>
                <w:color w:val="000000"/>
                <w:sz w:val="18"/>
                <w:szCs w:val="18"/>
                <w:vertAlign w:val="subscript"/>
              </w:rPr>
              <w:t>11</w:t>
            </w:r>
          </w:p>
        </w:tc>
        <w:tc>
          <w:tcPr>
            <w:tcW w:w="715" w:type="pct"/>
            <w:vAlign w:val="center"/>
          </w:tcPr>
          <w:p w14:paraId="7C0A69BC" w14:textId="77777777" w:rsidR="00670683" w:rsidRDefault="00264EB1">
            <w:pPr>
              <w:adjustRightInd w:val="0"/>
              <w:snapToGrid w:val="0"/>
              <w:spacing w:before="100" w:beforeAutospacing="1" w:after="100" w:afterAutospacing="1"/>
              <w:ind w:firstLine="360"/>
              <w:jc w:val="left"/>
              <w:rPr>
                <w:rFonts w:ascii="Times New Roman" w:hAnsi="Times New Roman" w:cs="Times New Roman"/>
                <w:sz w:val="18"/>
                <w:szCs w:val="18"/>
              </w:rPr>
            </w:pPr>
            <w:r>
              <w:rPr>
                <w:rFonts w:ascii="Times New Roman" w:hAnsi="Times New Roman" w:cs="Times New Roman" w:hint="eastAsia"/>
                <w:sz w:val="18"/>
                <w:szCs w:val="18"/>
              </w:rPr>
              <w:t>185</w:t>
            </w:r>
          </w:p>
        </w:tc>
        <w:tc>
          <w:tcPr>
            <w:tcW w:w="1356" w:type="pct"/>
            <w:vAlign w:val="center"/>
          </w:tcPr>
          <w:p w14:paraId="368754A6" w14:textId="77777777" w:rsidR="00670683" w:rsidRDefault="00264EB1">
            <w:pPr>
              <w:adjustRightInd w:val="0"/>
              <w:snapToGrid w:val="0"/>
              <w:ind w:firstLine="360"/>
              <w:jc w:val="left"/>
              <w:rPr>
                <w:rFonts w:ascii="Times New Roman" w:hAnsi="Times New Roman" w:cs="Times New Roman"/>
                <w:sz w:val="18"/>
                <w:szCs w:val="18"/>
              </w:rPr>
            </w:pPr>
            <w:r>
              <w:rPr>
                <w:rFonts w:ascii="Times New Roman" w:hAnsi="Times New Roman" w:cs="Times New Roman"/>
                <w:sz w:val="18"/>
                <w:szCs w:val="18"/>
              </w:rPr>
              <w:t>C</w:t>
            </w:r>
            <w:r>
              <w:rPr>
                <w:rFonts w:ascii="Times New Roman" w:hAnsi="Times New Roman" w:cs="Times New Roman"/>
                <w:sz w:val="18"/>
                <w:szCs w:val="18"/>
                <w:vertAlign w:val="subscript"/>
              </w:rPr>
              <w:t>8</w:t>
            </w:r>
            <w:r>
              <w:rPr>
                <w:rFonts w:ascii="Times New Roman" w:hAnsi="Times New Roman" w:cs="Times New Roman"/>
                <w:sz w:val="18"/>
                <w:szCs w:val="18"/>
              </w:rPr>
              <w:t>H</w:t>
            </w:r>
            <w:r>
              <w:rPr>
                <w:rFonts w:ascii="Times New Roman" w:hAnsi="Times New Roman" w:cs="Times New Roman"/>
                <w:sz w:val="18"/>
                <w:szCs w:val="18"/>
                <w:vertAlign w:val="subscript"/>
              </w:rPr>
              <w:t>8</w:t>
            </w:r>
            <w:r>
              <w:rPr>
                <w:rFonts w:ascii="Times New Roman" w:hAnsi="Times New Roman" w:cs="Times New Roman"/>
                <w:sz w:val="18"/>
                <w:szCs w:val="18"/>
              </w:rPr>
              <w:t>ClNO</w:t>
            </w:r>
            <w:r>
              <w:rPr>
                <w:rFonts w:ascii="Times New Roman" w:hAnsi="Times New Roman" w:cs="Times New Roman"/>
                <w:sz w:val="18"/>
                <w:szCs w:val="18"/>
                <w:vertAlign w:val="subscript"/>
              </w:rPr>
              <w:t>2</w:t>
            </w:r>
          </w:p>
        </w:tc>
        <w:tc>
          <w:tcPr>
            <w:tcW w:w="1832" w:type="pct"/>
            <w:vAlign w:val="center"/>
          </w:tcPr>
          <w:p w14:paraId="00C7335C" w14:textId="77777777" w:rsidR="00670683" w:rsidRDefault="00264EB1">
            <w:pPr>
              <w:adjustRightInd w:val="0"/>
              <w:snapToGrid w:val="0"/>
              <w:spacing w:before="100" w:beforeAutospacing="1" w:after="100" w:afterAutospacing="1"/>
              <w:jc w:val="left"/>
              <w:rPr>
                <w:rFonts w:ascii="Times New Roman" w:hAnsi="Times New Roman" w:cs="Times New Roman"/>
                <w:sz w:val="18"/>
                <w:szCs w:val="18"/>
              </w:rPr>
            </w:pPr>
            <w:r>
              <w:rPr>
                <w:noProof/>
              </w:rPr>
              <w:drawing>
                <wp:inline distT="0" distB="0" distL="114300" distR="114300" wp14:anchorId="4DF4ED10" wp14:editId="48376829">
                  <wp:extent cx="869950" cy="644525"/>
                  <wp:effectExtent l="0" t="0" r="13970" b="10795"/>
                  <wp:docPr id="124"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3"/>
                          <pic:cNvPicPr>
                            <a:picLocks noChangeAspect="1"/>
                          </pic:cNvPicPr>
                        </pic:nvPicPr>
                        <pic:blipFill>
                          <a:blip r:embed="rId17"/>
                          <a:stretch>
                            <a:fillRect/>
                          </a:stretch>
                        </pic:blipFill>
                        <pic:spPr>
                          <a:xfrm>
                            <a:off x="0" y="0"/>
                            <a:ext cx="869950" cy="644525"/>
                          </a:xfrm>
                          <a:prstGeom prst="rect">
                            <a:avLst/>
                          </a:prstGeom>
                        </pic:spPr>
                      </pic:pic>
                    </a:graphicData>
                  </a:graphic>
                </wp:inline>
              </w:drawing>
            </w:r>
          </w:p>
        </w:tc>
      </w:tr>
    </w:tbl>
    <w:p w14:paraId="1A2518AC" w14:textId="77777777" w:rsidR="00670683" w:rsidRDefault="00670683">
      <w:pPr>
        <w:ind w:firstLineChars="0" w:firstLine="0"/>
        <w:rPr>
          <w:rFonts w:ascii="Times New Roman" w:hAnsi="Times New Roman" w:cs="Times New Roman"/>
          <w:b/>
          <w:bCs/>
          <w:color w:val="auto"/>
          <w:sz w:val="21"/>
          <w:szCs w:val="21"/>
        </w:rPr>
      </w:pPr>
    </w:p>
    <w:p w14:paraId="1C3048BE" w14:textId="77777777" w:rsidR="00670683" w:rsidRDefault="00264EB1">
      <w:pPr>
        <w:spacing w:line="240" w:lineRule="atLeast"/>
        <w:ind w:firstLineChars="0" w:firstLine="0"/>
        <w:rPr>
          <w:rFonts w:ascii="Times New Roman" w:hAnsi="Times New Roman" w:cs="Times New Roman"/>
          <w:color w:val="auto"/>
          <w:sz w:val="21"/>
          <w:szCs w:val="21"/>
        </w:rPr>
      </w:pPr>
      <w:r>
        <w:rPr>
          <w:rFonts w:ascii="Times New Roman" w:hAnsi="Times New Roman" w:cs="Times New Roman" w:hint="eastAsia"/>
          <w:b/>
          <w:bCs/>
          <w:color w:val="auto"/>
          <w:sz w:val="21"/>
          <w:szCs w:val="21"/>
        </w:rPr>
        <w:t>D</w:t>
      </w:r>
      <w:r>
        <w:rPr>
          <w:rFonts w:ascii="Times New Roman" w:hAnsi="Times New Roman" w:cs="Times New Roman"/>
          <w:b/>
          <w:bCs/>
          <w:color w:val="auto"/>
          <w:sz w:val="21"/>
          <w:szCs w:val="21"/>
        </w:rPr>
        <w:t>etermination of pore volume in</w:t>
      </w:r>
      <w:r>
        <w:rPr>
          <w:rFonts w:ascii="Times New Roman" w:hAnsi="Times New Roman" w:cs="Times New Roman" w:hint="eastAsia"/>
          <w:b/>
          <w:bCs/>
          <w:color w:val="auto"/>
          <w:sz w:val="21"/>
          <w:szCs w:val="21"/>
        </w:rPr>
        <w:t xml:space="preserve"> EMs (</w:t>
      </w:r>
      <w:proofErr w:type="spellStart"/>
      <w:r>
        <w:rPr>
          <w:rFonts w:ascii="Times New Roman" w:hAnsi="Times New Roman" w:cs="Times New Roman"/>
          <w:b/>
          <w:bCs/>
          <w:color w:val="auto"/>
          <w:sz w:val="21"/>
          <w:szCs w:val="21"/>
        </w:rPr>
        <w:t>V</w:t>
      </w:r>
      <w:r>
        <w:rPr>
          <w:rFonts w:ascii="Times New Roman" w:hAnsi="Times New Roman" w:cs="Times New Roman"/>
          <w:b/>
          <w:bCs/>
          <w:color w:val="auto"/>
          <w:sz w:val="21"/>
          <w:szCs w:val="21"/>
          <w:vertAlign w:val="subscript"/>
        </w:rPr>
        <w:t>p</w:t>
      </w:r>
      <w:proofErr w:type="spellEnd"/>
      <w:r>
        <w:rPr>
          <w:rFonts w:ascii="Times New Roman" w:hAnsi="Times New Roman" w:cs="Times New Roman"/>
          <w:b/>
          <w:bCs/>
          <w:color w:val="auto"/>
          <w:sz w:val="21"/>
          <w:szCs w:val="21"/>
        </w:rPr>
        <w:t>)</w:t>
      </w:r>
      <w:r>
        <w:rPr>
          <w:rFonts w:ascii="Times New Roman" w:hAnsi="Times New Roman" w:cs="Times New Roman" w:hint="eastAsia"/>
          <w:b/>
          <w:bCs/>
          <w:color w:val="auto"/>
          <w:sz w:val="21"/>
          <w:szCs w:val="21"/>
        </w:rPr>
        <w:t>.</w:t>
      </w:r>
      <w:r>
        <w:rPr>
          <w:rFonts w:ascii="Times New Roman" w:hAnsi="Times New Roman" w:cs="Times New Roman" w:hint="eastAsia"/>
          <w:color w:val="auto"/>
          <w:sz w:val="21"/>
          <w:szCs w:val="21"/>
        </w:rPr>
        <w:t xml:space="preserve"> </w:t>
      </w:r>
    </w:p>
    <w:p w14:paraId="036354BA" w14:textId="77777777" w:rsidR="00670683" w:rsidRDefault="00264EB1">
      <w:pPr>
        <w:spacing w:line="240" w:lineRule="atLeast"/>
        <w:ind w:firstLineChars="0" w:firstLine="0"/>
        <w:rPr>
          <w:rFonts w:ascii="Times New Roman" w:hAnsi="Times New Roman" w:cs="Times New Roman"/>
          <w:color w:val="auto"/>
          <w:sz w:val="21"/>
          <w:szCs w:val="21"/>
        </w:rPr>
      </w:pPr>
      <w:r>
        <w:rPr>
          <w:rFonts w:ascii="Times New Roman" w:hAnsi="Times New Roman" w:cs="Times New Roman" w:hint="eastAsia"/>
          <w:color w:val="auto"/>
          <w:sz w:val="21"/>
          <w:szCs w:val="21"/>
        </w:rPr>
        <w:t>First, a freshly prepared plate of dry EMs was weighed as M1 (g). It was then immersed in 30 mL of water, sonicated for 20 s, and shaken at 180 rpm for one hour. The resulting water-filled EMs were then weighed as M2 (g). Compared to the dry EMs, the weight change represents the amount of water in the pores, which can be used to calculate the internal volume of the EMs (</w:t>
      </w:r>
      <w:proofErr w:type="spellStart"/>
      <w:r>
        <w:rPr>
          <w:rFonts w:ascii="Times New Roman" w:hAnsi="Times New Roman" w:cs="Times New Roman" w:hint="eastAsia"/>
          <w:color w:val="auto"/>
          <w:sz w:val="21"/>
          <w:szCs w:val="21"/>
        </w:rPr>
        <w:t>V</w:t>
      </w:r>
      <w:r>
        <w:rPr>
          <w:rFonts w:ascii="Times New Roman" w:hAnsi="Times New Roman" w:cs="Times New Roman" w:hint="eastAsia"/>
          <w:color w:val="auto"/>
          <w:sz w:val="21"/>
          <w:szCs w:val="21"/>
          <w:vertAlign w:val="subscript"/>
        </w:rPr>
        <w:t>p</w:t>
      </w:r>
      <w:proofErr w:type="spellEnd"/>
      <w:r>
        <w:rPr>
          <w:rFonts w:ascii="Times New Roman" w:hAnsi="Times New Roman" w:cs="Times New Roman" w:hint="eastAsia"/>
          <w:color w:val="auto"/>
          <w:sz w:val="21"/>
          <w:szCs w:val="21"/>
        </w:rPr>
        <w:t>, m</w:t>
      </w:r>
      <w:r>
        <w:rPr>
          <w:rFonts w:ascii="Times New Roman" w:hAnsi="Times New Roman" w:cs="Times New Roman" w:hint="eastAsia"/>
          <w:sz w:val="18"/>
          <w:szCs w:val="18"/>
          <w:vertAlign w:val="superscript"/>
        </w:rPr>
        <w:t>3</w:t>
      </w:r>
      <w:r>
        <w:rPr>
          <w:rFonts w:ascii="Times New Roman" w:hAnsi="Times New Roman" w:cs="Times New Roman" w:hint="eastAsia"/>
          <w:color w:val="auto"/>
          <w:sz w:val="21"/>
          <w:szCs w:val="21"/>
        </w:rPr>
        <w:t>), as expressed by Equation S1.</w:t>
      </w:r>
    </w:p>
    <w:p w14:paraId="14B623C9" w14:textId="77777777" w:rsidR="00670683" w:rsidRDefault="00264EB1">
      <w:pPr>
        <w:ind w:firstLineChars="0" w:firstLine="0"/>
        <w:jc w:val="right"/>
        <w:rPr>
          <w:rFonts w:ascii="Times New Roman" w:hAnsi="Times New Roman" w:cs="Times New Roman"/>
          <w:color w:val="auto"/>
          <w:sz w:val="21"/>
          <w:szCs w:val="21"/>
        </w:rPr>
      </w:pPr>
      <w:r>
        <w:rPr>
          <w:rFonts w:ascii="Times New Roman" w:hAnsi="Times New Roman" w:cs="Times New Roman"/>
          <w:color w:val="auto"/>
          <w:position w:val="-30"/>
          <w:sz w:val="21"/>
          <w:szCs w:val="21"/>
        </w:rPr>
        <w:object w:dxaOrig="1400" w:dyaOrig="680" w14:anchorId="10A3D5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34.5pt" o:ole="">
            <v:imagedata r:id="rId18" o:title=""/>
          </v:shape>
          <o:OLEObject Type="Embed" ProgID="Equation.3" ShapeID="_x0000_i1025" DrawAspect="Content" ObjectID="_1815978351" r:id="rId19"/>
        </w:object>
      </w:r>
      <w:r>
        <w:rPr>
          <w:rFonts w:ascii="Times New Roman" w:hAnsi="Times New Roman" w:cs="Times New Roman" w:hint="eastAsia"/>
          <w:color w:val="auto"/>
          <w:sz w:val="21"/>
          <w:szCs w:val="21"/>
        </w:rPr>
        <w:t xml:space="preserve">                               (S1)</w:t>
      </w:r>
    </w:p>
    <w:p w14:paraId="2A87A30C" w14:textId="77777777" w:rsidR="00670683" w:rsidRDefault="00264EB1">
      <w:pPr>
        <w:spacing w:line="240" w:lineRule="atLeast"/>
        <w:ind w:firstLineChars="0" w:firstLine="0"/>
        <w:rPr>
          <w:rFonts w:ascii="Times New Roman" w:hAnsi="Times New Roman" w:cs="Times New Roman"/>
          <w:color w:val="auto"/>
          <w:sz w:val="21"/>
          <w:szCs w:val="21"/>
        </w:rPr>
      </w:pPr>
      <w:r>
        <w:rPr>
          <w:rFonts w:ascii="Times New Roman" w:hAnsi="Times New Roman" w:cs="Times New Roman" w:hint="eastAsia"/>
          <w:color w:val="auto"/>
          <w:sz w:val="21"/>
          <w:szCs w:val="21"/>
        </w:rPr>
        <w:t>w</w:t>
      </w:r>
      <w:r>
        <w:rPr>
          <w:rFonts w:ascii="Times New Roman" w:hAnsi="Times New Roman" w:cs="Times New Roman"/>
          <w:color w:val="auto"/>
          <w:sz w:val="21"/>
          <w:szCs w:val="21"/>
        </w:rPr>
        <w:t>here</w:t>
      </w:r>
      <w:r>
        <w:rPr>
          <w:rFonts w:ascii="Times New Roman" w:hAnsi="Times New Roman" w:cs="Times New Roman" w:hint="eastAsia"/>
          <w:color w:val="auto"/>
          <w:sz w:val="21"/>
          <w:szCs w:val="21"/>
        </w:rPr>
        <w:t>,</w:t>
      </w:r>
      <w:r>
        <w:rPr>
          <w:rFonts w:ascii="Times New Roman" w:hAnsi="Times New Roman" w:cs="Times New Roman"/>
          <w:color w:val="auto"/>
          <w:sz w:val="21"/>
          <w:szCs w:val="21"/>
        </w:rPr>
        <w:t xml:space="preserve"> ρ</w:t>
      </w:r>
      <w:r>
        <w:rPr>
          <w:rFonts w:ascii="Times New Roman" w:hAnsi="Times New Roman" w:cs="Times New Roman" w:hint="eastAsia"/>
          <w:color w:val="auto"/>
          <w:sz w:val="21"/>
          <w:szCs w:val="21"/>
          <w:vertAlign w:val="subscript"/>
        </w:rPr>
        <w:t>H</w:t>
      </w:r>
      <w:r>
        <w:rPr>
          <w:rFonts w:ascii="Times New Roman" w:hAnsi="Times New Roman" w:cs="Times New Roman"/>
          <w:color w:val="auto"/>
          <w:sz w:val="21"/>
          <w:szCs w:val="21"/>
          <w:vertAlign w:val="subscript"/>
        </w:rPr>
        <w:t>2</w:t>
      </w:r>
      <w:r>
        <w:rPr>
          <w:rFonts w:ascii="Times New Roman" w:hAnsi="Times New Roman" w:cs="Times New Roman" w:hint="eastAsia"/>
          <w:color w:val="auto"/>
          <w:sz w:val="21"/>
          <w:szCs w:val="21"/>
          <w:vertAlign w:val="subscript"/>
        </w:rPr>
        <w:t>O</w:t>
      </w:r>
      <w:r>
        <w:rPr>
          <w:rFonts w:ascii="Times New Roman" w:hAnsi="Times New Roman" w:cs="Times New Roman"/>
          <w:color w:val="auto"/>
          <w:sz w:val="21"/>
          <w:szCs w:val="21"/>
        </w:rPr>
        <w:t xml:space="preserve"> represents the density of w</w:t>
      </w:r>
      <w:r>
        <w:rPr>
          <w:rFonts w:ascii="Times New Roman" w:hAnsi="Times New Roman" w:cs="Times New Roman" w:hint="eastAsia"/>
          <w:color w:val="auto"/>
          <w:sz w:val="21"/>
          <w:szCs w:val="21"/>
        </w:rPr>
        <w:t>a</w:t>
      </w:r>
      <w:r>
        <w:rPr>
          <w:rFonts w:ascii="Times New Roman" w:hAnsi="Times New Roman" w:cs="Times New Roman"/>
          <w:color w:val="auto"/>
          <w:sz w:val="21"/>
          <w:szCs w:val="21"/>
        </w:rPr>
        <w:t>ter at ambient temperature, which is 1 g cm</w:t>
      </w:r>
      <w:r>
        <w:rPr>
          <w:rFonts w:ascii="Times New Roman" w:hAnsi="Times New Roman" w:cs="Times New Roman"/>
          <w:sz w:val="18"/>
          <w:szCs w:val="18"/>
          <w:vertAlign w:val="superscript"/>
        </w:rPr>
        <w:t>–</w:t>
      </w:r>
      <w:r>
        <w:rPr>
          <w:rFonts w:ascii="Times New Roman" w:hAnsi="Times New Roman" w:cs="Times New Roman" w:hint="eastAsia"/>
          <w:sz w:val="18"/>
          <w:szCs w:val="18"/>
          <w:vertAlign w:val="superscript"/>
        </w:rPr>
        <w:t>3</w:t>
      </w:r>
      <w:r>
        <w:rPr>
          <w:rFonts w:ascii="Times New Roman" w:hAnsi="Times New Roman" w:cs="Times New Roman"/>
          <w:color w:val="auto"/>
          <w:sz w:val="21"/>
          <w:szCs w:val="21"/>
        </w:rPr>
        <w:t>.</w:t>
      </w:r>
    </w:p>
    <w:p w14:paraId="3086D2B6" w14:textId="77777777" w:rsidR="00670683" w:rsidRDefault="00264EB1">
      <w:pPr>
        <w:spacing w:line="240" w:lineRule="atLeast"/>
        <w:ind w:firstLineChars="0" w:firstLine="0"/>
        <w:rPr>
          <w:rFonts w:ascii="Times New Roman" w:hAnsi="Times New Roman" w:cs="Times New Roman"/>
          <w:color w:val="auto"/>
          <w:sz w:val="21"/>
          <w:szCs w:val="21"/>
        </w:rPr>
      </w:pPr>
      <w:r>
        <w:rPr>
          <w:rFonts w:ascii="Times New Roman" w:hAnsi="Times New Roman" w:cs="Times New Roman" w:hint="eastAsia"/>
          <w:b/>
          <w:bCs/>
          <w:color w:val="auto"/>
          <w:sz w:val="21"/>
          <w:szCs w:val="21"/>
        </w:rPr>
        <w:t>Retention time (</w:t>
      </w:r>
      <w:proofErr w:type="spellStart"/>
      <w:r>
        <w:rPr>
          <w:rFonts w:ascii="Times New Roman" w:hAnsi="Times New Roman" w:cs="Times New Roman" w:hint="eastAsia"/>
          <w:b/>
          <w:bCs/>
          <w:color w:val="auto"/>
          <w:sz w:val="21"/>
          <w:szCs w:val="21"/>
        </w:rPr>
        <w:t>t</w:t>
      </w:r>
      <w:r>
        <w:rPr>
          <w:rFonts w:ascii="Times New Roman" w:hAnsi="Times New Roman" w:cs="Times New Roman" w:hint="eastAsia"/>
          <w:b/>
          <w:bCs/>
          <w:color w:val="auto"/>
          <w:sz w:val="21"/>
          <w:szCs w:val="21"/>
          <w:vertAlign w:val="subscript"/>
        </w:rPr>
        <w:t>R</w:t>
      </w:r>
      <w:proofErr w:type="spellEnd"/>
      <w:r>
        <w:rPr>
          <w:rFonts w:ascii="Times New Roman" w:hAnsi="Times New Roman" w:cs="Times New Roman" w:hint="eastAsia"/>
          <w:b/>
          <w:bCs/>
          <w:color w:val="auto"/>
          <w:sz w:val="21"/>
          <w:szCs w:val="21"/>
        </w:rPr>
        <w:t>)</w:t>
      </w:r>
      <w:r>
        <w:rPr>
          <w:rFonts w:ascii="Times New Roman" w:hAnsi="Times New Roman" w:cs="Times New Roman" w:hint="eastAsia"/>
          <w:color w:val="auto"/>
          <w:sz w:val="21"/>
          <w:szCs w:val="21"/>
        </w:rPr>
        <w:t>. The retention time (in seconds) can be determined using Equation S2.</w:t>
      </w:r>
    </w:p>
    <w:p w14:paraId="3F4E514E" w14:textId="77777777" w:rsidR="00670683" w:rsidRDefault="00264EB1">
      <w:pPr>
        <w:ind w:firstLineChars="0" w:firstLine="0"/>
        <w:jc w:val="right"/>
        <w:rPr>
          <w:rFonts w:ascii="Times New Roman" w:hAnsi="Times New Roman" w:cs="Times New Roman"/>
          <w:color w:val="auto"/>
          <w:sz w:val="21"/>
          <w:szCs w:val="21"/>
        </w:rPr>
      </w:pPr>
      <w:r>
        <w:rPr>
          <w:rFonts w:ascii="Times New Roman" w:hAnsi="Times New Roman" w:cs="Times New Roman"/>
          <w:color w:val="auto"/>
          <w:position w:val="-28"/>
          <w:sz w:val="21"/>
          <w:szCs w:val="21"/>
        </w:rPr>
        <w:object w:dxaOrig="1860" w:dyaOrig="700" w14:anchorId="7845125C">
          <v:shape id="_x0000_i1026" type="#_x0000_t75" style="width:93pt;height:35.25pt" o:ole="">
            <v:imagedata r:id="rId20" o:title=""/>
          </v:shape>
          <o:OLEObject Type="Embed" ProgID="Equation.3" ShapeID="_x0000_i1026" DrawAspect="Content" ObjectID="_1815978352" r:id="rId21"/>
        </w:object>
      </w:r>
      <w:r>
        <w:rPr>
          <w:rFonts w:ascii="Times New Roman" w:hAnsi="Times New Roman" w:cs="Times New Roman" w:hint="eastAsia"/>
          <w:color w:val="auto"/>
          <w:sz w:val="21"/>
          <w:szCs w:val="21"/>
        </w:rPr>
        <w:t xml:space="preserve">                           (S2)</w:t>
      </w:r>
    </w:p>
    <w:p w14:paraId="3A91F83A" w14:textId="77777777" w:rsidR="00670683" w:rsidRDefault="00264EB1">
      <w:pPr>
        <w:spacing w:line="240" w:lineRule="atLeast"/>
        <w:ind w:firstLineChars="0" w:firstLine="0"/>
        <w:rPr>
          <w:rFonts w:ascii="Times New Roman" w:hAnsi="Times New Roman" w:cs="Times New Roman"/>
          <w:color w:val="auto"/>
          <w:sz w:val="21"/>
          <w:szCs w:val="21"/>
        </w:rPr>
      </w:pPr>
      <w:r>
        <w:rPr>
          <w:rFonts w:ascii="Times New Roman" w:hAnsi="Times New Roman" w:cs="Times New Roman" w:hint="eastAsia"/>
          <w:color w:val="auto"/>
          <w:sz w:val="21"/>
          <w:szCs w:val="21"/>
        </w:rPr>
        <w:lastRenderedPageBreak/>
        <w:t>w</w:t>
      </w:r>
      <w:r>
        <w:rPr>
          <w:rFonts w:ascii="Times New Roman" w:hAnsi="Times New Roman" w:cs="Times New Roman"/>
          <w:color w:val="auto"/>
          <w:sz w:val="21"/>
          <w:szCs w:val="21"/>
        </w:rPr>
        <w:t xml:space="preserve">here </w:t>
      </w:r>
      <w:proofErr w:type="spellStart"/>
      <w:r>
        <w:rPr>
          <w:rFonts w:ascii="Times New Roman" w:hAnsi="Times New Roman" w:cs="Times New Roman"/>
          <w:color w:val="auto"/>
          <w:sz w:val="21"/>
          <w:szCs w:val="21"/>
        </w:rPr>
        <w:t>V</w:t>
      </w:r>
      <w:r>
        <w:rPr>
          <w:rFonts w:ascii="Times New Roman" w:hAnsi="Times New Roman" w:cs="Times New Roman"/>
          <w:color w:val="auto"/>
          <w:sz w:val="21"/>
          <w:szCs w:val="21"/>
          <w:vertAlign w:val="subscript"/>
        </w:rPr>
        <w:t>p</w:t>
      </w:r>
      <w:proofErr w:type="spellEnd"/>
      <w:r>
        <w:rPr>
          <w:rFonts w:ascii="Times New Roman" w:hAnsi="Times New Roman" w:cs="Times New Roman"/>
          <w:color w:val="auto"/>
          <w:sz w:val="21"/>
          <w:szCs w:val="21"/>
        </w:rPr>
        <w:t xml:space="preserve"> represents the pore volume in cubic meters (m</w:t>
      </w:r>
      <w:r>
        <w:rPr>
          <w:rFonts w:ascii="Times New Roman" w:hAnsi="Times New Roman" w:cs="Times New Roman" w:hint="eastAsia"/>
          <w:sz w:val="18"/>
          <w:szCs w:val="18"/>
          <w:vertAlign w:val="superscript"/>
        </w:rPr>
        <w:t>3</w:t>
      </w:r>
      <w:r>
        <w:rPr>
          <w:rFonts w:ascii="Times New Roman" w:hAnsi="Times New Roman" w:cs="Times New Roman"/>
          <w:color w:val="auto"/>
          <w:sz w:val="21"/>
          <w:szCs w:val="21"/>
        </w:rPr>
        <w:t xml:space="preserve">), Q is the flux in cubic </w:t>
      </w:r>
      <w:r>
        <w:rPr>
          <w:rFonts w:ascii="Times New Roman" w:hAnsi="Times New Roman" w:cs="Times New Roman" w:hint="eastAsia"/>
          <w:color w:val="auto"/>
          <w:sz w:val="21"/>
          <w:szCs w:val="21"/>
        </w:rPr>
        <w:t>centimeters</w:t>
      </w:r>
      <w:r>
        <w:rPr>
          <w:rFonts w:ascii="Times New Roman" w:hAnsi="Times New Roman" w:cs="Times New Roman"/>
          <w:color w:val="auto"/>
          <w:sz w:val="21"/>
          <w:szCs w:val="21"/>
        </w:rPr>
        <w:t xml:space="preserve"> per minute (cm</w:t>
      </w:r>
      <w:r>
        <w:rPr>
          <w:rFonts w:ascii="Times New Roman" w:hAnsi="Times New Roman" w:cs="Times New Roman" w:hint="eastAsia"/>
          <w:sz w:val="18"/>
          <w:szCs w:val="18"/>
          <w:vertAlign w:val="superscript"/>
        </w:rPr>
        <w:t>3</w:t>
      </w:r>
      <w:r>
        <w:rPr>
          <w:rFonts w:ascii="Times New Roman" w:hAnsi="Times New Roman" w:cs="Times New Roman"/>
          <w:color w:val="auto"/>
          <w:sz w:val="21"/>
          <w:szCs w:val="21"/>
        </w:rPr>
        <w:t xml:space="preserve"> min</w:t>
      </w:r>
      <w:r>
        <w:rPr>
          <w:rFonts w:ascii="Times New Roman" w:hAnsi="Times New Roman" w:cs="Times New Roman"/>
          <w:sz w:val="18"/>
          <w:szCs w:val="18"/>
          <w:vertAlign w:val="superscript"/>
        </w:rPr>
        <w:t>–1</w:t>
      </w:r>
      <w:r>
        <w:rPr>
          <w:rFonts w:ascii="Times New Roman" w:hAnsi="Times New Roman" w:cs="Times New Roman"/>
          <w:color w:val="auto"/>
          <w:sz w:val="21"/>
          <w:szCs w:val="21"/>
        </w:rPr>
        <w:t>),</w:t>
      </w:r>
      <w:r>
        <w:rPr>
          <w:rFonts w:ascii="Times New Roman" w:hAnsi="Times New Roman" w:cs="Times New Roman" w:hint="eastAsia"/>
          <w:color w:val="auto"/>
          <w:sz w:val="21"/>
          <w:szCs w:val="21"/>
        </w:rPr>
        <w:t xml:space="preserve"> </w:t>
      </w:r>
      <w:proofErr w:type="spellStart"/>
      <w:r>
        <w:rPr>
          <w:rFonts w:ascii="Times New Roman" w:hAnsi="Times New Roman" w:cs="Times New Roman" w:hint="eastAsia"/>
          <w:color w:val="auto"/>
          <w:sz w:val="21"/>
          <w:szCs w:val="21"/>
        </w:rPr>
        <w:t>d</w:t>
      </w:r>
      <w:r>
        <w:rPr>
          <w:rFonts w:ascii="Times New Roman" w:hAnsi="Times New Roman" w:cs="Times New Roman"/>
          <w:color w:val="auto"/>
          <w:sz w:val="21"/>
          <w:szCs w:val="21"/>
          <w:vertAlign w:val="subscript"/>
        </w:rPr>
        <w:t>flow</w:t>
      </w:r>
      <w:proofErr w:type="spellEnd"/>
      <w:r>
        <w:rPr>
          <w:rFonts w:ascii="Times New Roman" w:hAnsi="Times New Roman" w:cs="Times New Roman"/>
          <w:color w:val="auto"/>
          <w:sz w:val="21"/>
          <w:szCs w:val="21"/>
          <w:vertAlign w:val="subscript"/>
        </w:rPr>
        <w:t xml:space="preserve"> </w:t>
      </w:r>
      <w:r>
        <w:rPr>
          <w:rFonts w:ascii="Times New Roman" w:hAnsi="Times New Roman" w:cs="Times New Roman"/>
          <w:color w:val="auto"/>
          <w:sz w:val="21"/>
          <w:szCs w:val="21"/>
        </w:rPr>
        <w:t>is the effective diameter for the flow-through reaction (0.0037 m),</w:t>
      </w:r>
      <w:r>
        <w:rPr>
          <w:rFonts w:ascii="Times New Roman" w:hAnsi="Times New Roman" w:cs="Times New Roman" w:hint="eastAsia"/>
          <w:color w:val="auto"/>
          <w:sz w:val="21"/>
          <w:szCs w:val="21"/>
        </w:rPr>
        <w:t xml:space="preserve"> </w:t>
      </w:r>
      <w:r>
        <w:rPr>
          <w:rFonts w:ascii="Times New Roman" w:hAnsi="Times New Roman" w:cs="Times New Roman"/>
          <w:color w:val="auto"/>
          <w:sz w:val="21"/>
          <w:szCs w:val="21"/>
        </w:rPr>
        <w:t xml:space="preserve">and </w:t>
      </w:r>
      <w:proofErr w:type="spellStart"/>
      <w:r>
        <w:rPr>
          <w:rFonts w:ascii="Times New Roman" w:hAnsi="Times New Roman" w:cs="Times New Roman"/>
          <w:color w:val="auto"/>
          <w:sz w:val="21"/>
          <w:szCs w:val="21"/>
        </w:rPr>
        <w:t>d</w:t>
      </w:r>
      <w:r>
        <w:rPr>
          <w:rFonts w:ascii="Times New Roman" w:hAnsi="Times New Roman" w:cs="Times New Roman"/>
          <w:color w:val="auto"/>
          <w:sz w:val="21"/>
          <w:szCs w:val="21"/>
          <w:vertAlign w:val="subscript"/>
        </w:rPr>
        <w:t>EMs</w:t>
      </w:r>
      <w:proofErr w:type="spellEnd"/>
      <w:r>
        <w:rPr>
          <w:rFonts w:ascii="Times New Roman" w:hAnsi="Times New Roman" w:cs="Times New Roman"/>
          <w:color w:val="auto"/>
          <w:sz w:val="21"/>
          <w:szCs w:val="21"/>
        </w:rPr>
        <w:t xml:space="preserve"> denotes the diameter of the prepared EMs.</w:t>
      </w:r>
    </w:p>
    <w:p w14:paraId="0CEC8936" w14:textId="77777777" w:rsidR="00670683" w:rsidRDefault="00264EB1">
      <w:pPr>
        <w:spacing w:line="240" w:lineRule="atLeast"/>
        <w:ind w:firstLineChars="0" w:firstLine="0"/>
        <w:rPr>
          <w:rFonts w:ascii="Times New Roman" w:hAnsi="Times New Roman" w:cs="Times New Roman"/>
          <w:color w:val="auto"/>
          <w:sz w:val="21"/>
          <w:szCs w:val="21"/>
        </w:rPr>
      </w:pPr>
      <w:r>
        <w:rPr>
          <w:rFonts w:ascii="Times New Roman" w:hAnsi="Times New Roman" w:cs="Times New Roman" w:hint="eastAsia"/>
          <w:b/>
          <w:bCs/>
          <w:color w:val="auto"/>
          <w:sz w:val="21"/>
          <w:szCs w:val="21"/>
        </w:rPr>
        <w:t>S</w:t>
      </w:r>
      <w:r>
        <w:rPr>
          <w:rFonts w:ascii="Times New Roman" w:hAnsi="Times New Roman" w:cs="Times New Roman"/>
          <w:b/>
          <w:bCs/>
          <w:color w:val="auto"/>
          <w:sz w:val="21"/>
          <w:szCs w:val="21"/>
        </w:rPr>
        <w:t>urface-to-volume ratio (SVR)</w:t>
      </w:r>
      <w:r>
        <w:rPr>
          <w:rFonts w:ascii="Times New Roman" w:hAnsi="Times New Roman" w:cs="Times New Roman" w:hint="eastAsia"/>
          <w:color w:val="auto"/>
          <w:sz w:val="21"/>
          <w:szCs w:val="21"/>
        </w:rPr>
        <w:t xml:space="preserve">. The total surface area of the EMs t by Equation S3. </w:t>
      </w:r>
    </w:p>
    <w:p w14:paraId="6958A2AC" w14:textId="77777777" w:rsidR="00670683" w:rsidRDefault="00264EB1">
      <w:pPr>
        <w:ind w:firstLineChars="0" w:firstLine="0"/>
        <w:jc w:val="right"/>
        <w:rPr>
          <w:rFonts w:ascii="Times New Roman" w:hAnsi="Times New Roman" w:cs="Times New Roman"/>
          <w:color w:val="auto"/>
          <w:sz w:val="21"/>
          <w:szCs w:val="21"/>
        </w:rPr>
      </w:pPr>
      <w:r>
        <w:rPr>
          <w:rFonts w:ascii="Times New Roman" w:hAnsi="Times New Roman" w:cs="Times New Roman"/>
          <w:color w:val="auto"/>
          <w:position w:val="-8"/>
          <w:sz w:val="21"/>
          <w:szCs w:val="21"/>
        </w:rPr>
        <w:object w:dxaOrig="1760" w:dyaOrig="300" w14:anchorId="0CDE48D7">
          <v:shape id="_x0000_i1027" type="#_x0000_t75" style="width:87.75pt;height:15pt" o:ole="">
            <v:imagedata r:id="rId22" o:title=""/>
          </v:shape>
          <o:OLEObject Type="Embed" ProgID="Equation.3" ShapeID="_x0000_i1027" DrawAspect="Content" ObjectID="_1815978353" r:id="rId23"/>
        </w:object>
      </w:r>
      <w:r>
        <w:rPr>
          <w:rFonts w:ascii="Times New Roman" w:hAnsi="Times New Roman" w:cs="Times New Roman" w:hint="eastAsia"/>
          <w:color w:val="auto"/>
          <w:sz w:val="21"/>
          <w:szCs w:val="21"/>
        </w:rPr>
        <w:t xml:space="preserve">                          </w:t>
      </w:r>
      <w:r>
        <w:rPr>
          <w:rFonts w:ascii="Times New Roman" w:hAnsi="Times New Roman" w:cs="Times New Roman"/>
          <w:color w:val="auto"/>
          <w:sz w:val="21"/>
          <w:szCs w:val="21"/>
        </w:rPr>
        <w:t>(S</w:t>
      </w:r>
      <w:r>
        <w:rPr>
          <w:rFonts w:ascii="Times New Roman" w:hAnsi="Times New Roman" w:cs="Times New Roman" w:hint="eastAsia"/>
          <w:color w:val="auto"/>
          <w:sz w:val="21"/>
          <w:szCs w:val="21"/>
        </w:rPr>
        <w:t>3</w:t>
      </w:r>
      <w:r>
        <w:rPr>
          <w:rFonts w:ascii="Times New Roman" w:hAnsi="Times New Roman" w:cs="Times New Roman"/>
          <w:color w:val="auto"/>
          <w:sz w:val="21"/>
          <w:szCs w:val="21"/>
        </w:rPr>
        <w:t>)</w:t>
      </w:r>
    </w:p>
    <w:p w14:paraId="08659A52" w14:textId="77777777" w:rsidR="00670683" w:rsidRDefault="00264EB1">
      <w:pPr>
        <w:spacing w:line="240" w:lineRule="atLeast"/>
        <w:ind w:firstLineChars="0" w:firstLine="0"/>
        <w:rPr>
          <w:rFonts w:ascii="Times New Roman" w:hAnsi="Times New Roman" w:cs="Times New Roman"/>
          <w:color w:val="auto"/>
          <w:sz w:val="21"/>
          <w:szCs w:val="21"/>
        </w:rPr>
      </w:pPr>
      <w:r>
        <w:rPr>
          <w:rFonts w:ascii="Times New Roman" w:hAnsi="Times New Roman" w:cs="Times New Roman"/>
          <w:color w:val="auto"/>
          <w:sz w:val="21"/>
          <w:szCs w:val="21"/>
        </w:rPr>
        <w:t>w</w:t>
      </w:r>
      <w:r>
        <w:rPr>
          <w:rFonts w:ascii="Times New Roman" w:hAnsi="Times New Roman" w:cs="Times New Roman"/>
        </w:rPr>
        <w:t>here S</w:t>
      </w:r>
      <w:r>
        <w:rPr>
          <w:rFonts w:ascii="Times New Roman" w:hAnsi="Times New Roman" w:cs="Times New Roman"/>
          <w:vertAlign w:val="subscript"/>
        </w:rPr>
        <w:t>BET</w:t>
      </w:r>
      <w:r>
        <w:rPr>
          <w:rFonts w:ascii="Times New Roman" w:hAnsi="Times New Roman" w:cs="Times New Roman"/>
        </w:rPr>
        <w:t xml:space="preserve"> is the specific surface area of the EMs (m</w:t>
      </w:r>
      <w:r>
        <w:rPr>
          <w:rFonts w:ascii="Times New Roman" w:hAnsi="Times New Roman" w:cs="Times New Roman" w:hint="eastAsia"/>
          <w:sz w:val="18"/>
          <w:szCs w:val="18"/>
          <w:vertAlign w:val="superscript"/>
        </w:rPr>
        <w:t xml:space="preserve">2 </w:t>
      </w:r>
      <w:r>
        <w:rPr>
          <w:rFonts w:ascii="Times New Roman" w:hAnsi="Times New Roman" w:cs="Times New Roman"/>
        </w:rPr>
        <w:t>g</w:t>
      </w:r>
      <w:r>
        <w:rPr>
          <w:rFonts w:ascii="Times New Roman" w:hAnsi="Times New Roman" w:cs="Times New Roman"/>
          <w:sz w:val="18"/>
          <w:szCs w:val="18"/>
          <w:vertAlign w:val="superscript"/>
        </w:rPr>
        <w:t>–1</w:t>
      </w:r>
      <w:r>
        <w:rPr>
          <w:rFonts w:ascii="Times New Roman" w:hAnsi="Times New Roman" w:cs="Times New Roman"/>
        </w:rPr>
        <w:t>), and w is the weight of each EM (g).</w:t>
      </w:r>
    </w:p>
    <w:p w14:paraId="3CDDFC9A" w14:textId="77777777" w:rsidR="00670683" w:rsidRDefault="00264EB1">
      <w:pPr>
        <w:spacing w:line="240" w:lineRule="atLeast"/>
        <w:ind w:firstLineChars="0" w:firstLine="0"/>
        <w:rPr>
          <w:rFonts w:ascii="Times New Roman" w:hAnsi="Times New Roman" w:cs="Times New Roman"/>
          <w:color w:val="auto"/>
          <w:sz w:val="21"/>
          <w:szCs w:val="21"/>
        </w:rPr>
      </w:pPr>
      <w:r>
        <w:rPr>
          <w:rFonts w:ascii="Times New Roman" w:hAnsi="Times New Roman" w:cs="Times New Roman"/>
          <w:color w:val="auto"/>
          <w:sz w:val="21"/>
          <w:szCs w:val="21"/>
        </w:rPr>
        <w:t>Next, we can compute the SVR (m</w:t>
      </w:r>
      <w:r>
        <w:rPr>
          <w:rFonts w:ascii="Times New Roman" w:hAnsi="Times New Roman" w:cs="Times New Roman" w:hint="eastAsia"/>
          <w:sz w:val="18"/>
          <w:szCs w:val="18"/>
          <w:vertAlign w:val="superscript"/>
        </w:rPr>
        <w:t>2</w:t>
      </w:r>
      <w:r>
        <w:rPr>
          <w:rFonts w:ascii="Times New Roman" w:hAnsi="Times New Roman" w:cs="Times New Roman"/>
          <w:color w:val="auto"/>
          <w:sz w:val="21"/>
          <w:szCs w:val="21"/>
        </w:rPr>
        <w:t xml:space="preserve"> m</w:t>
      </w:r>
      <w:r>
        <w:rPr>
          <w:rFonts w:ascii="Times New Roman" w:hAnsi="Times New Roman" w:cs="Times New Roman"/>
          <w:sz w:val="18"/>
          <w:szCs w:val="18"/>
          <w:vertAlign w:val="superscript"/>
        </w:rPr>
        <w:t>–</w:t>
      </w:r>
      <w:r>
        <w:rPr>
          <w:rFonts w:ascii="Times New Roman" w:hAnsi="Times New Roman" w:cs="Times New Roman" w:hint="eastAsia"/>
          <w:sz w:val="18"/>
          <w:szCs w:val="18"/>
          <w:vertAlign w:val="superscript"/>
        </w:rPr>
        <w:t>3</w:t>
      </w:r>
      <w:r>
        <w:rPr>
          <w:rFonts w:ascii="Times New Roman" w:hAnsi="Times New Roman" w:cs="Times New Roman"/>
          <w:color w:val="auto"/>
          <w:sz w:val="21"/>
          <w:szCs w:val="21"/>
        </w:rPr>
        <w:t>) using Equation S</w:t>
      </w:r>
      <w:r>
        <w:rPr>
          <w:rFonts w:ascii="Times New Roman" w:hAnsi="Times New Roman" w:cs="Times New Roman" w:hint="eastAsia"/>
          <w:color w:val="auto"/>
          <w:sz w:val="21"/>
          <w:szCs w:val="21"/>
        </w:rPr>
        <w:t>4</w:t>
      </w:r>
      <w:r>
        <w:rPr>
          <w:rFonts w:ascii="Times New Roman" w:hAnsi="Times New Roman" w:cs="Times New Roman"/>
          <w:color w:val="auto"/>
          <w:sz w:val="21"/>
          <w:szCs w:val="21"/>
        </w:rPr>
        <w:t>.</w:t>
      </w:r>
    </w:p>
    <w:p w14:paraId="2B307E5B" w14:textId="77777777" w:rsidR="00670683" w:rsidRDefault="00264EB1">
      <w:pPr>
        <w:ind w:firstLineChars="0" w:firstLine="0"/>
        <w:jc w:val="right"/>
        <w:rPr>
          <w:rFonts w:ascii="Times New Roman" w:hAnsi="Times New Roman" w:cs="Times New Roman"/>
          <w:color w:val="auto"/>
          <w:sz w:val="21"/>
          <w:szCs w:val="21"/>
        </w:rPr>
      </w:pPr>
      <w:r>
        <w:rPr>
          <w:rFonts w:ascii="Times New Roman" w:hAnsi="Times New Roman" w:cs="Times New Roman"/>
          <w:color w:val="auto"/>
          <w:position w:val="-26"/>
          <w:sz w:val="21"/>
          <w:szCs w:val="21"/>
        </w:rPr>
        <w:object w:dxaOrig="1219" w:dyaOrig="639" w14:anchorId="469D057F">
          <v:shape id="_x0000_i1028" type="#_x0000_t75" style="width:60.75pt;height:31.5pt" o:ole="">
            <v:imagedata r:id="rId24" o:title=""/>
          </v:shape>
          <o:OLEObject Type="Embed" ProgID="Equation.3" ShapeID="_x0000_i1028" DrawAspect="Content" ObjectID="_1815978354" r:id="rId25"/>
        </w:object>
      </w:r>
      <w:r>
        <w:rPr>
          <w:rFonts w:ascii="Times New Roman" w:hAnsi="Times New Roman" w:cs="Times New Roman" w:hint="eastAsia"/>
          <w:color w:val="auto"/>
          <w:sz w:val="21"/>
          <w:szCs w:val="21"/>
        </w:rPr>
        <w:t xml:space="preserve">                              (S4)</w:t>
      </w:r>
    </w:p>
    <w:p w14:paraId="7E6C3DCD" w14:textId="77777777" w:rsidR="00670683" w:rsidRDefault="00264EB1">
      <w:pPr>
        <w:spacing w:line="240" w:lineRule="atLeast"/>
        <w:ind w:firstLineChars="0" w:firstLine="0"/>
        <w:rPr>
          <w:rFonts w:ascii="Times New Roman" w:hAnsi="Times New Roman" w:cs="Times New Roman"/>
          <w:color w:val="auto"/>
          <w:sz w:val="21"/>
          <w:szCs w:val="21"/>
        </w:rPr>
      </w:pPr>
      <w:r>
        <w:rPr>
          <w:rFonts w:ascii="Times New Roman" w:hAnsi="Times New Roman" w:cs="Times New Roman" w:hint="eastAsia"/>
          <w:b/>
          <w:bCs/>
          <w:color w:val="auto"/>
          <w:sz w:val="21"/>
          <w:szCs w:val="21"/>
        </w:rPr>
        <w:t>Enhancement factor (</w:t>
      </w:r>
      <w:proofErr w:type="spellStart"/>
      <w:proofErr w:type="gramStart"/>
      <w:r>
        <w:rPr>
          <w:rFonts w:ascii="Times New Roman" w:hAnsi="Times New Roman" w:cs="Times New Roman" w:hint="eastAsia"/>
          <w:b/>
          <w:bCs/>
          <w:color w:val="auto"/>
          <w:sz w:val="21"/>
          <w:szCs w:val="21"/>
        </w:rPr>
        <w:t>K</w:t>
      </w:r>
      <w:r>
        <w:rPr>
          <w:rFonts w:ascii="Times New Roman" w:hAnsi="Times New Roman" w:cs="Times New Roman" w:hint="eastAsia"/>
          <w:b/>
          <w:bCs/>
          <w:color w:val="auto"/>
          <w:sz w:val="21"/>
          <w:szCs w:val="21"/>
          <w:vertAlign w:val="subscript"/>
        </w:rPr>
        <w:t>obs,E</w:t>
      </w:r>
      <w:proofErr w:type="spellEnd"/>
      <w:proofErr w:type="gramEnd"/>
      <w:r>
        <w:rPr>
          <w:rFonts w:ascii="Times New Roman" w:hAnsi="Times New Roman" w:cs="Times New Roman" w:hint="eastAsia"/>
          <w:b/>
          <w:bCs/>
          <w:color w:val="auto"/>
          <w:sz w:val="21"/>
          <w:szCs w:val="21"/>
        </w:rPr>
        <w:t>)</w:t>
      </w:r>
      <w:r>
        <w:rPr>
          <w:rFonts w:ascii="Times New Roman" w:hAnsi="Times New Roman" w:cs="Times New Roman" w:hint="eastAsia"/>
          <w:color w:val="auto"/>
          <w:sz w:val="21"/>
          <w:szCs w:val="21"/>
        </w:rPr>
        <w:t xml:space="preserve">. </w:t>
      </w:r>
    </w:p>
    <w:p w14:paraId="198BCC06" w14:textId="77777777" w:rsidR="00670683" w:rsidRDefault="00264EB1">
      <w:pPr>
        <w:spacing w:line="240" w:lineRule="atLeast"/>
        <w:ind w:firstLineChars="0" w:firstLine="0"/>
        <w:rPr>
          <w:rFonts w:ascii="Times New Roman" w:hAnsi="Times New Roman" w:cs="Times New Roman"/>
          <w:color w:val="auto"/>
          <w:sz w:val="21"/>
          <w:szCs w:val="21"/>
        </w:rPr>
      </w:pPr>
      <w:r>
        <w:rPr>
          <w:rFonts w:ascii="Times New Roman" w:hAnsi="Times New Roman" w:cs="Times New Roman" w:hint="eastAsia"/>
          <w:color w:val="auto"/>
          <w:sz w:val="21"/>
          <w:szCs w:val="21"/>
        </w:rPr>
        <w:t>The dimensionless</w:t>
      </w:r>
      <w:r>
        <w:rPr>
          <w:rFonts w:ascii="Times New Roman" w:hAnsi="Times New Roman" w:cs="Times New Roman" w:hint="eastAsia"/>
          <w:i/>
          <w:iCs/>
          <w:color w:val="auto"/>
          <w:sz w:val="21"/>
          <w:szCs w:val="21"/>
        </w:rPr>
        <w:t xml:space="preserve"> </w:t>
      </w:r>
      <w:proofErr w:type="spellStart"/>
      <w:proofErr w:type="gramStart"/>
      <w:r>
        <w:rPr>
          <w:rFonts w:ascii="Times New Roman" w:hAnsi="Times New Roman" w:cs="Times New Roman" w:hint="eastAsia"/>
          <w:color w:val="auto"/>
          <w:sz w:val="21"/>
          <w:szCs w:val="21"/>
        </w:rPr>
        <w:t>K</w:t>
      </w:r>
      <w:r>
        <w:rPr>
          <w:rFonts w:ascii="Times New Roman" w:hAnsi="Times New Roman" w:cs="Times New Roman" w:hint="eastAsia"/>
          <w:color w:val="auto"/>
          <w:sz w:val="21"/>
          <w:szCs w:val="21"/>
          <w:vertAlign w:val="subscript"/>
        </w:rPr>
        <w:t>obs,E</w:t>
      </w:r>
      <w:proofErr w:type="spellEnd"/>
      <w:proofErr w:type="gramEnd"/>
      <w:r>
        <w:rPr>
          <w:rFonts w:ascii="Times New Roman" w:hAnsi="Times New Roman" w:cs="Times New Roman" w:hint="eastAsia"/>
          <w:color w:val="auto"/>
          <w:sz w:val="21"/>
          <w:szCs w:val="21"/>
        </w:rPr>
        <w:t xml:space="preserve"> indicates that, for a normalized surface-to-bulk ratio (i.e., when the concentration of available surface in a system is the same), the enhancement of the kinetic constant in the EMs, relative to that in the batch reactor, can be expressed by Equation S5.</w:t>
      </w:r>
    </w:p>
    <w:p w14:paraId="231EC10C" w14:textId="77777777" w:rsidR="00670683" w:rsidRDefault="00264EB1">
      <w:pPr>
        <w:ind w:firstLineChars="0" w:firstLine="0"/>
        <w:jc w:val="right"/>
        <w:rPr>
          <w:rFonts w:ascii="Times New Roman" w:hAnsi="Times New Roman" w:cs="Times New Roman"/>
          <w:color w:val="auto"/>
          <w:sz w:val="21"/>
          <w:szCs w:val="21"/>
        </w:rPr>
      </w:pPr>
      <w:r>
        <w:rPr>
          <w:rFonts w:ascii="Times New Roman" w:hAnsi="Times New Roman" w:cs="Times New Roman" w:hint="eastAsia"/>
          <w:color w:val="auto"/>
          <w:position w:val="-30"/>
          <w:sz w:val="21"/>
          <w:szCs w:val="21"/>
        </w:rPr>
        <w:object w:dxaOrig="2420" w:dyaOrig="680" w14:anchorId="10E8A51E">
          <v:shape id="_x0000_i1029" type="#_x0000_t75" style="width:120.75pt;height:34.5pt" o:ole="">
            <v:imagedata r:id="rId26" o:title=""/>
          </v:shape>
          <o:OLEObject Type="Embed" ProgID="Equation.3" ShapeID="_x0000_i1029" DrawAspect="Content" ObjectID="_1815978355" r:id="rId27"/>
        </w:object>
      </w:r>
      <w:r>
        <w:rPr>
          <w:rFonts w:ascii="Times New Roman" w:hAnsi="Times New Roman" w:cs="Times New Roman" w:hint="eastAsia"/>
          <w:color w:val="auto"/>
          <w:sz w:val="21"/>
          <w:szCs w:val="21"/>
        </w:rPr>
        <w:t xml:space="preserve">                           (S5)</w:t>
      </w:r>
    </w:p>
    <w:p w14:paraId="6DE0AC0B" w14:textId="77777777" w:rsidR="00670683" w:rsidRDefault="00264EB1">
      <w:pPr>
        <w:spacing w:line="240" w:lineRule="atLeast"/>
        <w:ind w:firstLineChars="0" w:firstLine="0"/>
        <w:rPr>
          <w:rFonts w:ascii="Times New Roman" w:hAnsi="Times New Roman" w:cs="Times New Roman"/>
          <w:color w:val="auto"/>
          <w:sz w:val="21"/>
          <w:szCs w:val="21"/>
        </w:rPr>
      </w:pPr>
      <w:r>
        <w:rPr>
          <w:rFonts w:ascii="Times New Roman" w:hAnsi="Times New Roman" w:cs="Times New Roman" w:hint="eastAsia"/>
          <w:color w:val="auto"/>
          <w:sz w:val="21"/>
          <w:szCs w:val="21"/>
        </w:rPr>
        <w:t xml:space="preserve">where </w:t>
      </w:r>
      <w:proofErr w:type="spellStart"/>
      <w:r>
        <w:rPr>
          <w:rFonts w:ascii="Times New Roman" w:hAnsi="Times New Roman" w:cs="Times New Roman" w:hint="eastAsia"/>
          <w:color w:val="auto"/>
          <w:sz w:val="21"/>
          <w:szCs w:val="21"/>
        </w:rPr>
        <w:t>k</w:t>
      </w:r>
      <w:r>
        <w:rPr>
          <w:rFonts w:ascii="Times New Roman" w:hAnsi="Times New Roman" w:cs="Times New Roman" w:hint="eastAsia"/>
          <w:color w:val="auto"/>
          <w:sz w:val="21"/>
          <w:szCs w:val="21"/>
          <w:vertAlign w:val="subscript"/>
        </w:rPr>
        <w:t>obs</w:t>
      </w:r>
      <w:proofErr w:type="spellEnd"/>
      <w:r>
        <w:rPr>
          <w:rFonts w:ascii="Times New Roman" w:hAnsi="Times New Roman" w:cs="Times New Roman" w:hint="eastAsia"/>
          <w:color w:val="auto"/>
          <w:sz w:val="21"/>
          <w:szCs w:val="21"/>
        </w:rPr>
        <w:t xml:space="preserve"> and </w:t>
      </w:r>
      <w:proofErr w:type="spellStart"/>
      <w:proofErr w:type="gramStart"/>
      <w:r>
        <w:rPr>
          <w:rFonts w:ascii="Times New Roman" w:hAnsi="Times New Roman" w:cs="Times New Roman" w:hint="eastAsia"/>
          <w:color w:val="auto"/>
          <w:sz w:val="21"/>
          <w:szCs w:val="21"/>
        </w:rPr>
        <w:t>k</w:t>
      </w:r>
      <w:r>
        <w:rPr>
          <w:rFonts w:ascii="Times New Roman" w:hAnsi="Times New Roman" w:cs="Times New Roman" w:hint="eastAsia"/>
          <w:color w:val="auto"/>
          <w:sz w:val="21"/>
          <w:szCs w:val="21"/>
          <w:vertAlign w:val="subscript"/>
        </w:rPr>
        <w:t>obs,batch</w:t>
      </w:r>
      <w:proofErr w:type="spellEnd"/>
      <w:proofErr w:type="gramEnd"/>
      <w:r>
        <w:rPr>
          <w:rFonts w:ascii="Times New Roman" w:hAnsi="Times New Roman" w:cs="Times New Roman" w:hint="eastAsia"/>
          <w:color w:val="auto"/>
          <w:sz w:val="21"/>
          <w:szCs w:val="21"/>
        </w:rPr>
        <w:t xml:space="preserve"> denote the kinetic constants for the electro-filtration and batch reactor, respectively, in units of S</w:t>
      </w:r>
      <w:r>
        <w:rPr>
          <w:rFonts w:ascii="Times New Roman" w:hAnsi="Times New Roman" w:cs="Times New Roman" w:hint="eastAsia"/>
          <w:color w:val="auto"/>
          <w:sz w:val="21"/>
          <w:szCs w:val="21"/>
          <w:vertAlign w:val="superscript"/>
        </w:rPr>
        <w:t>-1</w:t>
      </w:r>
      <w:r>
        <w:rPr>
          <w:rFonts w:ascii="Times New Roman" w:hAnsi="Times New Roman" w:cs="Times New Roman" w:hint="eastAsia"/>
          <w:color w:val="auto"/>
          <w:sz w:val="21"/>
          <w:szCs w:val="21"/>
        </w:rPr>
        <w:t xml:space="preserve">, </w:t>
      </w:r>
      <w:proofErr w:type="spellStart"/>
      <w:r>
        <w:rPr>
          <w:rFonts w:ascii="Times New Roman" w:hAnsi="Times New Roman" w:cs="Times New Roman" w:hint="eastAsia"/>
          <w:color w:val="auto"/>
          <w:sz w:val="21"/>
          <w:szCs w:val="21"/>
        </w:rPr>
        <w:t>STB</w:t>
      </w:r>
      <w:r>
        <w:rPr>
          <w:rFonts w:ascii="Times New Roman" w:hAnsi="Times New Roman" w:cs="Times New Roman" w:hint="eastAsia"/>
          <w:color w:val="auto"/>
          <w:sz w:val="21"/>
          <w:szCs w:val="21"/>
          <w:vertAlign w:val="subscript"/>
        </w:rPr>
        <w:t>obs</w:t>
      </w:r>
      <w:proofErr w:type="spellEnd"/>
      <w:r>
        <w:rPr>
          <w:rFonts w:ascii="Times New Roman" w:hAnsi="Times New Roman" w:cs="Times New Roman" w:hint="eastAsia"/>
          <w:color w:val="auto"/>
          <w:sz w:val="21"/>
          <w:szCs w:val="21"/>
        </w:rPr>
        <w:t xml:space="preserve"> and </w:t>
      </w:r>
      <w:proofErr w:type="spellStart"/>
      <w:proofErr w:type="gramStart"/>
      <w:r>
        <w:rPr>
          <w:rFonts w:ascii="Times New Roman" w:hAnsi="Times New Roman" w:cs="Times New Roman" w:hint="eastAsia"/>
          <w:color w:val="auto"/>
          <w:sz w:val="21"/>
          <w:szCs w:val="21"/>
        </w:rPr>
        <w:t>STB</w:t>
      </w:r>
      <w:r>
        <w:rPr>
          <w:rFonts w:ascii="Times New Roman" w:hAnsi="Times New Roman" w:cs="Times New Roman" w:hint="eastAsia"/>
          <w:color w:val="auto"/>
          <w:sz w:val="21"/>
          <w:szCs w:val="21"/>
          <w:vertAlign w:val="subscript"/>
        </w:rPr>
        <w:t>obs,batch</w:t>
      </w:r>
      <w:proofErr w:type="spellEnd"/>
      <w:proofErr w:type="gramEnd"/>
      <w:r>
        <w:rPr>
          <w:rFonts w:ascii="Times New Roman" w:hAnsi="Times New Roman" w:cs="Times New Roman" w:hint="eastAsia"/>
          <w:color w:val="auto"/>
          <w:sz w:val="21"/>
          <w:szCs w:val="21"/>
        </w:rPr>
        <w:t xml:space="preserve"> represent the surface-to-bulk rations for the electro-filtration and batch rector, respectively, in units of m</w:t>
      </w:r>
      <w:r>
        <w:rPr>
          <w:rFonts w:ascii="Times New Roman" w:hAnsi="Times New Roman" w:cs="Times New Roman" w:hint="eastAsia"/>
          <w:sz w:val="18"/>
          <w:szCs w:val="18"/>
          <w:vertAlign w:val="superscript"/>
        </w:rPr>
        <w:t>2</w:t>
      </w:r>
      <w:r>
        <w:rPr>
          <w:rFonts w:ascii="Times New Roman" w:hAnsi="Times New Roman" w:cs="Times New Roman" w:hint="eastAsia"/>
          <w:color w:val="auto"/>
          <w:sz w:val="21"/>
          <w:szCs w:val="21"/>
        </w:rPr>
        <w:t>m</w:t>
      </w:r>
      <w:r>
        <w:rPr>
          <w:rFonts w:ascii="Times New Roman" w:hAnsi="Times New Roman" w:cs="Times New Roman"/>
          <w:sz w:val="18"/>
          <w:szCs w:val="18"/>
          <w:vertAlign w:val="superscript"/>
        </w:rPr>
        <w:t>–</w:t>
      </w:r>
      <w:r>
        <w:rPr>
          <w:rFonts w:ascii="Times New Roman" w:hAnsi="Times New Roman" w:cs="Times New Roman" w:hint="eastAsia"/>
          <w:sz w:val="18"/>
          <w:szCs w:val="18"/>
          <w:vertAlign w:val="superscript"/>
        </w:rPr>
        <w:t>3</w:t>
      </w:r>
      <w:r>
        <w:rPr>
          <w:rFonts w:ascii="Times New Roman" w:hAnsi="Times New Roman" w:cs="Times New Roman" w:hint="eastAsia"/>
          <w:color w:val="auto"/>
          <w:sz w:val="21"/>
          <w:szCs w:val="21"/>
        </w:rPr>
        <w:t>.</w:t>
      </w:r>
    </w:p>
    <w:p w14:paraId="5F351529" w14:textId="77777777" w:rsidR="00670683" w:rsidRDefault="00670683">
      <w:pPr>
        <w:spacing w:line="240" w:lineRule="atLeast"/>
        <w:ind w:firstLineChars="0" w:firstLine="0"/>
        <w:rPr>
          <w:rFonts w:ascii="Times New Roman" w:hAnsi="Times New Roman" w:cs="Times New Roman"/>
          <w:b/>
          <w:bCs/>
          <w:color w:val="auto"/>
          <w:sz w:val="21"/>
          <w:szCs w:val="21"/>
        </w:rPr>
      </w:pPr>
    </w:p>
    <w:p w14:paraId="1279A6C8" w14:textId="77777777" w:rsidR="00670683" w:rsidRDefault="00264EB1">
      <w:pPr>
        <w:spacing w:line="240" w:lineRule="atLeast"/>
        <w:ind w:firstLineChars="0" w:firstLine="0"/>
        <w:rPr>
          <w:rFonts w:ascii="Times New Roman" w:hAnsi="Times New Roman" w:cs="Times New Roman"/>
          <w:color w:val="auto"/>
          <w:sz w:val="21"/>
          <w:szCs w:val="21"/>
        </w:rPr>
      </w:pPr>
      <w:r>
        <w:rPr>
          <w:rFonts w:ascii="Times New Roman" w:hAnsi="Times New Roman" w:cs="Times New Roman"/>
          <w:b/>
          <w:bCs/>
          <w:color w:val="auto"/>
          <w:sz w:val="21"/>
          <w:szCs w:val="21"/>
        </w:rPr>
        <w:t>Half-life (</w:t>
      </w:r>
      <w:proofErr w:type="spellStart"/>
      <w:r>
        <w:rPr>
          <w:rFonts w:ascii="Times New Roman" w:hAnsi="Times New Roman" w:cs="Times New Roman"/>
          <w:b/>
          <w:bCs/>
          <w:color w:val="auto"/>
          <w:sz w:val="21"/>
          <w:szCs w:val="21"/>
        </w:rPr>
        <w:t>τ</w:t>
      </w:r>
      <w:r>
        <w:rPr>
          <w:rFonts w:ascii="Times New Roman" w:hAnsi="Times New Roman" w:cs="Times New Roman"/>
          <w:b/>
          <w:bCs/>
          <w:color w:val="auto"/>
          <w:sz w:val="21"/>
          <w:szCs w:val="21"/>
          <w:vertAlign w:val="subscript"/>
        </w:rPr>
        <w:t>H</w:t>
      </w:r>
      <w:proofErr w:type="spellEnd"/>
      <w:r>
        <w:rPr>
          <w:rFonts w:ascii="Times New Roman" w:hAnsi="Times New Roman" w:cs="Times New Roman"/>
          <w:b/>
          <w:bCs/>
          <w:color w:val="auto"/>
          <w:sz w:val="21"/>
          <w:szCs w:val="21"/>
        </w:rPr>
        <w:t>)</w:t>
      </w:r>
      <w:r>
        <w:rPr>
          <w:rFonts w:ascii="Times New Roman" w:hAnsi="Times New Roman" w:cs="Times New Roman" w:hint="eastAsia"/>
          <w:color w:val="auto"/>
          <w:sz w:val="21"/>
          <w:szCs w:val="21"/>
        </w:rPr>
        <w:t xml:space="preserve">. </w:t>
      </w:r>
    </w:p>
    <w:p w14:paraId="5FFFF4CF" w14:textId="77777777" w:rsidR="00670683" w:rsidRDefault="00264EB1">
      <w:pPr>
        <w:spacing w:line="240" w:lineRule="atLeast"/>
        <w:ind w:firstLineChars="0" w:firstLine="0"/>
        <w:rPr>
          <w:rFonts w:ascii="Times New Roman" w:hAnsi="Times New Roman" w:cs="Times New Roman"/>
          <w:color w:val="auto"/>
          <w:sz w:val="21"/>
          <w:szCs w:val="21"/>
        </w:rPr>
      </w:pPr>
      <w:r>
        <w:rPr>
          <w:rFonts w:ascii="Times New Roman" w:hAnsi="Times New Roman" w:cs="Times New Roman" w:hint="eastAsia"/>
          <w:color w:val="auto"/>
          <w:sz w:val="21"/>
          <w:szCs w:val="21"/>
        </w:rPr>
        <w:t xml:space="preserve">The half-life is inversely proportional to the dimensionless </w:t>
      </w:r>
      <w:proofErr w:type="spellStart"/>
      <w:proofErr w:type="gramStart"/>
      <w:r>
        <w:rPr>
          <w:rFonts w:ascii="Times New Roman" w:hAnsi="Times New Roman" w:cs="Times New Roman" w:hint="eastAsia"/>
          <w:color w:val="auto"/>
          <w:sz w:val="21"/>
          <w:szCs w:val="21"/>
        </w:rPr>
        <w:t>K</w:t>
      </w:r>
      <w:r>
        <w:rPr>
          <w:rFonts w:ascii="Times New Roman" w:hAnsi="Times New Roman" w:cs="Times New Roman" w:hint="eastAsia"/>
          <w:color w:val="auto"/>
          <w:sz w:val="21"/>
          <w:szCs w:val="21"/>
          <w:vertAlign w:val="subscript"/>
        </w:rPr>
        <w:t>obs,E</w:t>
      </w:r>
      <w:proofErr w:type="spellEnd"/>
      <w:proofErr w:type="gramEnd"/>
      <w:r>
        <w:rPr>
          <w:rFonts w:ascii="Times New Roman" w:hAnsi="Times New Roman" w:cs="Times New Roman" w:hint="eastAsia"/>
          <w:color w:val="auto"/>
          <w:sz w:val="21"/>
          <w:szCs w:val="21"/>
        </w:rPr>
        <w:t xml:space="preserve"> and can be expressed by the formula S6 to calculate the half-life value.</w:t>
      </w:r>
    </w:p>
    <w:p w14:paraId="795FA534" w14:textId="77777777" w:rsidR="00670683" w:rsidRDefault="00264EB1">
      <w:pPr>
        <w:ind w:firstLineChars="0" w:firstLine="0"/>
        <w:jc w:val="right"/>
        <w:rPr>
          <w:rFonts w:ascii="Times New Roman" w:hAnsi="Times New Roman" w:cs="Times New Roman"/>
          <w:color w:val="auto"/>
          <w:sz w:val="21"/>
          <w:szCs w:val="21"/>
        </w:rPr>
      </w:pPr>
      <w:r>
        <w:rPr>
          <w:rFonts w:ascii="Times New Roman" w:hAnsi="Times New Roman" w:cs="Times New Roman"/>
          <w:color w:val="auto"/>
          <w:position w:val="-26"/>
          <w:sz w:val="21"/>
          <w:szCs w:val="21"/>
        </w:rPr>
        <w:object w:dxaOrig="1060" w:dyaOrig="639" w14:anchorId="48132A6B">
          <v:shape id="_x0000_i1030" type="#_x0000_t75" style="width:52.5pt;height:31.5pt" o:ole="">
            <v:imagedata r:id="rId28" o:title=""/>
          </v:shape>
          <o:OLEObject Type="Embed" ProgID="Equation.3" ShapeID="_x0000_i1030" DrawAspect="Content" ObjectID="_1815978356" r:id="rId29"/>
        </w:object>
      </w:r>
      <w:r>
        <w:rPr>
          <w:rFonts w:ascii="Times New Roman" w:hAnsi="Times New Roman" w:cs="Times New Roman"/>
          <w:color w:val="auto"/>
          <w:sz w:val="21"/>
          <w:szCs w:val="21"/>
        </w:rPr>
        <w:t xml:space="preserve"> </w:t>
      </w:r>
      <w:r>
        <w:rPr>
          <w:rFonts w:ascii="Times New Roman" w:hAnsi="Times New Roman" w:cs="Times New Roman" w:hint="eastAsia"/>
          <w:color w:val="auto"/>
          <w:sz w:val="21"/>
          <w:szCs w:val="21"/>
        </w:rPr>
        <w:t xml:space="preserve">                                </w:t>
      </w:r>
      <w:r>
        <w:rPr>
          <w:rFonts w:ascii="Times New Roman" w:hAnsi="Times New Roman" w:cs="Times New Roman"/>
          <w:color w:val="auto"/>
          <w:sz w:val="21"/>
          <w:szCs w:val="21"/>
        </w:rPr>
        <w:t>(S</w:t>
      </w:r>
      <w:r>
        <w:rPr>
          <w:rFonts w:ascii="Times New Roman" w:hAnsi="Times New Roman" w:cs="Times New Roman" w:hint="eastAsia"/>
          <w:color w:val="auto"/>
          <w:sz w:val="21"/>
          <w:szCs w:val="21"/>
        </w:rPr>
        <w:t>6</w:t>
      </w:r>
      <w:r>
        <w:rPr>
          <w:rFonts w:ascii="Times New Roman" w:hAnsi="Times New Roman" w:cs="Times New Roman"/>
          <w:color w:val="auto"/>
          <w:sz w:val="21"/>
          <w:szCs w:val="21"/>
        </w:rPr>
        <w:t>)</w:t>
      </w:r>
    </w:p>
    <w:p w14:paraId="6551AD55" w14:textId="77777777" w:rsidR="00670683" w:rsidRDefault="00264EB1">
      <w:pPr>
        <w:spacing w:before="120" w:afterLines="50" w:after="156" w:line="240" w:lineRule="auto"/>
        <w:ind w:firstLineChars="0" w:firstLine="0"/>
        <w:jc w:val="center"/>
      </w:pPr>
      <w:r>
        <w:rPr>
          <w:rFonts w:hint="eastAsia"/>
          <w:noProof/>
        </w:rPr>
        <w:lastRenderedPageBreak/>
        <w:drawing>
          <wp:inline distT="0" distB="0" distL="114300" distR="114300" wp14:anchorId="224F1F64" wp14:editId="507414F8">
            <wp:extent cx="2761615" cy="7004050"/>
            <wp:effectExtent l="0" t="0" r="0" b="6350"/>
            <wp:docPr id="4" name="图片 4" descr="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2"/>
                    <pic:cNvPicPr>
                      <a:picLocks noChangeAspect="1"/>
                    </pic:cNvPicPr>
                  </pic:nvPicPr>
                  <pic:blipFill>
                    <a:blip r:embed="rId30"/>
                    <a:stretch>
                      <a:fillRect/>
                    </a:stretch>
                  </pic:blipFill>
                  <pic:spPr>
                    <a:xfrm>
                      <a:off x="0" y="0"/>
                      <a:ext cx="2761615" cy="7004050"/>
                    </a:xfrm>
                    <a:prstGeom prst="rect">
                      <a:avLst/>
                    </a:prstGeom>
                  </pic:spPr>
                </pic:pic>
              </a:graphicData>
            </a:graphic>
          </wp:inline>
        </w:drawing>
      </w:r>
    </w:p>
    <w:p w14:paraId="09737005" w14:textId="77777777" w:rsidR="00670683" w:rsidRDefault="00264EB1">
      <w:pPr>
        <w:widowControl w:val="0"/>
        <w:spacing w:line="240" w:lineRule="auto"/>
        <w:ind w:firstLineChars="0" w:firstLine="0"/>
        <w:rPr>
          <w:rFonts w:ascii="Times New Roman" w:hAnsi="Times New Roman" w:cs="Times New Roman"/>
          <w:sz w:val="18"/>
          <w:szCs w:val="18"/>
        </w:rPr>
      </w:pPr>
      <w:r>
        <w:rPr>
          <w:rFonts w:ascii="Times New Roman" w:hAnsi="Times New Roman" w:cs="Times New Roman"/>
          <w:sz w:val="18"/>
          <w:szCs w:val="18"/>
        </w:rPr>
        <w:t>Fig.</w:t>
      </w:r>
      <w:r>
        <w:rPr>
          <w:rFonts w:ascii="Times New Roman" w:hAnsi="Times New Roman" w:cs="Times New Roman" w:hint="eastAsia"/>
          <w:sz w:val="18"/>
          <w:szCs w:val="18"/>
        </w:rPr>
        <w:t xml:space="preserve"> </w:t>
      </w:r>
      <w:r>
        <w:rPr>
          <w:rFonts w:ascii="Times New Roman" w:hAnsi="Times New Roman" w:cs="Times New Roman"/>
          <w:sz w:val="18"/>
          <w:szCs w:val="18"/>
        </w:rPr>
        <w:t>S</w:t>
      </w:r>
      <w:r>
        <w:rPr>
          <w:rFonts w:ascii="Times New Roman" w:hAnsi="Times New Roman" w:cs="Times New Roman" w:hint="eastAsia"/>
          <w:sz w:val="18"/>
          <w:szCs w:val="18"/>
        </w:rPr>
        <w:t>2</w:t>
      </w:r>
      <w:r>
        <w:rPr>
          <w:rFonts w:ascii="Times New Roman" w:hAnsi="Times New Roman" w:cs="Times New Roman"/>
          <w:sz w:val="18"/>
          <w:szCs w:val="18"/>
        </w:rPr>
        <w:t>. Effects of the current destiny on NH</w:t>
      </w:r>
      <w:r>
        <w:rPr>
          <w:rFonts w:ascii="Times New Roman" w:hAnsi="Times New Roman" w:cs="Times New Roman" w:hint="eastAsia"/>
          <w:sz w:val="18"/>
          <w:szCs w:val="18"/>
          <w:vertAlign w:val="subscript"/>
        </w:rPr>
        <w:t>3</w:t>
      </w:r>
      <w:r>
        <w:rPr>
          <w:rFonts w:ascii="Times New Roman" w:hAnsi="Times New Roman" w:cs="Times New Roman"/>
          <w:sz w:val="18"/>
          <w:szCs w:val="18"/>
        </w:rPr>
        <w:t>–N removal (a), Effects of the current destiny on NO</w:t>
      </w:r>
      <w:r>
        <w:rPr>
          <w:rFonts w:ascii="Times New Roman" w:hAnsi="Times New Roman" w:cs="Times New Roman"/>
          <w:sz w:val="18"/>
          <w:szCs w:val="18"/>
          <w:vertAlign w:val="subscript"/>
        </w:rPr>
        <w:t>3</w:t>
      </w:r>
      <w:r>
        <w:rPr>
          <w:rFonts w:ascii="Times New Roman" w:hAnsi="Times New Roman" w:cs="Times New Roman"/>
          <w:sz w:val="18"/>
          <w:szCs w:val="18"/>
          <w:vertAlign w:val="superscript"/>
        </w:rPr>
        <w:t>–</w:t>
      </w:r>
      <w:r>
        <w:rPr>
          <w:rFonts w:ascii="Times New Roman" w:hAnsi="Times New Roman" w:cs="Times New Roman" w:hint="eastAsia"/>
          <w:sz w:val="18"/>
          <w:szCs w:val="18"/>
        </w:rPr>
        <w:t>-</w:t>
      </w:r>
      <w:r>
        <w:rPr>
          <w:rFonts w:ascii="Times New Roman" w:hAnsi="Times New Roman" w:cs="Times New Roman"/>
          <w:sz w:val="18"/>
          <w:szCs w:val="18"/>
        </w:rPr>
        <w:t xml:space="preserve">N generation (b), Total nitrogen removal (c). Conditions: pH = 3, 100 </w:t>
      </w:r>
      <w:proofErr w:type="spellStart"/>
      <w:r>
        <w:rPr>
          <w:rFonts w:ascii="Times New Roman" w:hAnsi="Times New Roman" w:cs="Times New Roman"/>
          <w:sz w:val="18"/>
          <w:szCs w:val="18"/>
        </w:rPr>
        <w:t>mg·L</w:t>
      </w:r>
      <w:proofErr w:type="spellEnd"/>
      <w:r>
        <w:rPr>
          <w:rFonts w:ascii="Times New Roman" w:hAnsi="Times New Roman" w:cs="Times New Roman"/>
          <w:sz w:val="18"/>
          <w:szCs w:val="18"/>
          <w:vertAlign w:val="superscript"/>
        </w:rPr>
        <w:t>–1</w:t>
      </w:r>
      <w:r>
        <w:rPr>
          <w:rFonts w:ascii="Times New Roman" w:hAnsi="Times New Roman" w:cs="Times New Roman"/>
          <w:sz w:val="18"/>
          <w:szCs w:val="18"/>
        </w:rPr>
        <w:t xml:space="preserve"> A</w:t>
      </w:r>
      <w:r>
        <w:rPr>
          <w:rFonts w:ascii="Times New Roman" w:hAnsi="Times New Roman" w:cs="Times New Roman" w:hint="eastAsia"/>
          <w:sz w:val="18"/>
          <w:szCs w:val="18"/>
        </w:rPr>
        <w:t>PAP</w:t>
      </w:r>
      <w:r>
        <w:rPr>
          <w:rFonts w:ascii="Times New Roman" w:hAnsi="Times New Roman" w:cs="Times New Roman"/>
          <w:sz w:val="18"/>
          <w:szCs w:val="18"/>
        </w:rPr>
        <w:t xml:space="preserve">, and chloride concentration 50 </w:t>
      </w:r>
      <w:proofErr w:type="spellStart"/>
      <w:r>
        <w:rPr>
          <w:rFonts w:ascii="Times New Roman" w:hAnsi="Times New Roman" w:cs="Times New Roman"/>
          <w:sz w:val="18"/>
          <w:szCs w:val="18"/>
        </w:rPr>
        <w:t>mM.</w:t>
      </w:r>
      <w:proofErr w:type="spellEnd"/>
    </w:p>
    <w:p w14:paraId="2C9D3700" w14:textId="77777777" w:rsidR="00670683" w:rsidRDefault="00670683">
      <w:pPr>
        <w:widowControl w:val="0"/>
        <w:spacing w:line="240" w:lineRule="auto"/>
        <w:ind w:firstLineChars="0" w:firstLine="0"/>
        <w:rPr>
          <w:rFonts w:ascii="Times New Roman" w:hAnsi="Times New Roman" w:cs="Times New Roman"/>
          <w:sz w:val="18"/>
          <w:szCs w:val="18"/>
        </w:rPr>
      </w:pPr>
    </w:p>
    <w:p w14:paraId="2653C3E8" w14:textId="77777777" w:rsidR="00670683" w:rsidRDefault="00264EB1">
      <w:pPr>
        <w:spacing w:line="240" w:lineRule="atLeast"/>
        <w:ind w:firstLineChars="100" w:firstLine="210"/>
        <w:rPr>
          <w:rFonts w:ascii="Times New Roman" w:hAnsi="Times New Roman" w:cs="Times New Roman"/>
          <w:color w:val="auto"/>
          <w:sz w:val="21"/>
          <w:szCs w:val="21"/>
        </w:rPr>
      </w:pPr>
      <w:r>
        <w:rPr>
          <w:rFonts w:ascii="Times New Roman" w:hAnsi="Times New Roman" w:cs="Times New Roman" w:hint="eastAsia"/>
          <w:color w:val="auto"/>
          <w:sz w:val="21"/>
          <w:szCs w:val="21"/>
        </w:rPr>
        <w:t>Fig. S2</w:t>
      </w:r>
      <w:r>
        <w:rPr>
          <w:rFonts w:ascii="Times New Roman" w:hAnsi="Times New Roman" w:cs="Times New Roman"/>
          <w:color w:val="auto"/>
          <w:sz w:val="21"/>
          <w:szCs w:val="21"/>
        </w:rPr>
        <w:t xml:space="preserve"> show that under different current densities, the NO</w:t>
      </w:r>
      <w:r>
        <w:rPr>
          <w:rFonts w:ascii="Times New Roman" w:hAnsi="Times New Roman" w:cs="Times New Roman"/>
          <w:color w:val="auto"/>
          <w:sz w:val="21"/>
          <w:szCs w:val="21"/>
          <w:vertAlign w:val="subscript"/>
        </w:rPr>
        <w:t>3</w:t>
      </w:r>
      <w:r>
        <w:rPr>
          <w:rFonts w:ascii="Times New Roman" w:hAnsi="Times New Roman" w:cs="Times New Roman"/>
          <w:color w:val="auto"/>
          <w:sz w:val="21"/>
          <w:szCs w:val="21"/>
          <w:vertAlign w:val="superscript"/>
        </w:rPr>
        <w:t>–</w:t>
      </w:r>
      <w:r>
        <w:rPr>
          <w:rFonts w:ascii="Times New Roman" w:hAnsi="Times New Roman" w:cs="Times New Roman"/>
          <w:color w:val="auto"/>
          <w:sz w:val="21"/>
          <w:szCs w:val="21"/>
        </w:rPr>
        <w:t>-N concentration first decreases and then gradually increases as the current density increases. The trend of total nitrogen variation is consistent with that of NH</w:t>
      </w:r>
      <w:r>
        <w:rPr>
          <w:rFonts w:ascii="Times New Roman" w:hAnsi="Times New Roman" w:cs="Times New Roman"/>
          <w:color w:val="auto"/>
          <w:sz w:val="21"/>
          <w:szCs w:val="21"/>
          <w:vertAlign w:val="subscript"/>
        </w:rPr>
        <w:t>3</w:t>
      </w:r>
      <w:r>
        <w:rPr>
          <w:rFonts w:ascii="Times New Roman" w:hAnsi="Times New Roman" w:cs="Times New Roman"/>
          <w:color w:val="auto"/>
          <w:sz w:val="21"/>
          <w:szCs w:val="21"/>
        </w:rPr>
        <w:t xml:space="preserve">-N, although the removal efficiencies differ. Increasing the current density promotes the generation of reactive oxidative species such as ·Cl and ·OH, which </w:t>
      </w:r>
      <w:r>
        <w:rPr>
          <w:rFonts w:ascii="Times New Roman" w:hAnsi="Times New Roman" w:cs="Times New Roman"/>
          <w:color w:val="auto"/>
          <w:sz w:val="21"/>
          <w:szCs w:val="21"/>
        </w:rPr>
        <w:lastRenderedPageBreak/>
        <w:t>enhances the reaction rate with active chlorine and increases the concentration of ·</w:t>
      </w:r>
      <w:proofErr w:type="spellStart"/>
      <w:r>
        <w:rPr>
          <w:rFonts w:ascii="Times New Roman" w:hAnsi="Times New Roman" w:cs="Times New Roman"/>
          <w:color w:val="auto"/>
          <w:sz w:val="21"/>
          <w:szCs w:val="21"/>
        </w:rPr>
        <w:t>ClO</w:t>
      </w:r>
      <w:proofErr w:type="spellEnd"/>
      <w:r>
        <w:rPr>
          <w:rFonts w:ascii="Times New Roman" w:hAnsi="Times New Roman" w:cs="Times New Roman"/>
          <w:color w:val="auto"/>
          <w:sz w:val="21"/>
          <w:szCs w:val="21"/>
        </w:rPr>
        <w:t>, thereby accelerating the oxidation of NH</w:t>
      </w:r>
      <w:r>
        <w:rPr>
          <w:rFonts w:ascii="Times New Roman" w:hAnsi="Times New Roman" w:cs="Times New Roman"/>
          <w:color w:val="auto"/>
          <w:sz w:val="21"/>
          <w:szCs w:val="21"/>
          <w:vertAlign w:val="subscript"/>
        </w:rPr>
        <w:t>3</w:t>
      </w:r>
      <w:r>
        <w:rPr>
          <w:rFonts w:ascii="Times New Roman" w:hAnsi="Times New Roman" w:cs="Times New Roman"/>
          <w:color w:val="auto"/>
          <w:sz w:val="21"/>
          <w:szCs w:val="21"/>
        </w:rPr>
        <w:t>-N to N</w:t>
      </w:r>
      <w:r>
        <w:rPr>
          <w:rFonts w:ascii="Times New Roman" w:hAnsi="Times New Roman" w:cs="Times New Roman"/>
          <w:color w:val="auto"/>
          <w:sz w:val="21"/>
          <w:szCs w:val="21"/>
          <w:vertAlign w:val="subscript"/>
        </w:rPr>
        <w:t>2</w:t>
      </w:r>
      <w:r>
        <w:rPr>
          <w:rFonts w:ascii="Times New Roman" w:hAnsi="Times New Roman" w:cs="Times New Roman"/>
          <w:color w:val="auto"/>
          <w:sz w:val="21"/>
          <w:szCs w:val="21"/>
        </w:rPr>
        <w:t>. However, when the current density is further increased, side reactions lead to the consumption of ·OH and ·</w:t>
      </w:r>
      <w:proofErr w:type="spellStart"/>
      <w:r>
        <w:rPr>
          <w:rFonts w:ascii="Times New Roman" w:hAnsi="Times New Roman" w:cs="Times New Roman"/>
          <w:color w:val="auto"/>
          <w:sz w:val="21"/>
          <w:szCs w:val="21"/>
        </w:rPr>
        <w:t>ClO</w:t>
      </w:r>
      <w:proofErr w:type="spellEnd"/>
      <w:r>
        <w:rPr>
          <w:rFonts w:ascii="Times New Roman" w:hAnsi="Times New Roman" w:cs="Times New Roman"/>
          <w:color w:val="auto"/>
          <w:sz w:val="21"/>
          <w:szCs w:val="21"/>
        </w:rPr>
        <w:t>. The unoxidized NH</w:t>
      </w:r>
      <w:r>
        <w:rPr>
          <w:rFonts w:ascii="Times New Roman" w:hAnsi="Times New Roman" w:cs="Times New Roman"/>
          <w:color w:val="auto"/>
          <w:sz w:val="21"/>
          <w:szCs w:val="21"/>
          <w:vertAlign w:val="subscript"/>
        </w:rPr>
        <w:t>3</w:t>
      </w:r>
      <w:r>
        <w:rPr>
          <w:rFonts w:ascii="Times New Roman" w:hAnsi="Times New Roman" w:cs="Times New Roman"/>
          <w:color w:val="auto"/>
          <w:sz w:val="21"/>
          <w:szCs w:val="21"/>
        </w:rPr>
        <w:t xml:space="preserve">-N reacts with </w:t>
      </w:r>
      <w:proofErr w:type="spellStart"/>
      <w:r>
        <w:rPr>
          <w:rFonts w:ascii="Times New Roman" w:hAnsi="Times New Roman" w:cs="Times New Roman"/>
          <w:color w:val="auto"/>
          <w:sz w:val="21"/>
          <w:szCs w:val="21"/>
        </w:rPr>
        <w:t>OCl</w:t>
      </w:r>
      <w:proofErr w:type="spellEnd"/>
      <w:r>
        <w:rPr>
          <w:rFonts w:ascii="Times New Roman" w:hAnsi="Times New Roman" w:cs="Times New Roman"/>
          <w:color w:val="auto"/>
          <w:sz w:val="21"/>
          <w:szCs w:val="21"/>
        </w:rPr>
        <w:t>⁻ to form NO</w:t>
      </w:r>
      <w:r>
        <w:rPr>
          <w:rFonts w:ascii="Times New Roman" w:hAnsi="Times New Roman" w:cs="Times New Roman"/>
          <w:color w:val="auto"/>
          <w:sz w:val="21"/>
          <w:szCs w:val="21"/>
          <w:vertAlign w:val="subscript"/>
        </w:rPr>
        <w:t>3</w:t>
      </w:r>
      <w:r>
        <w:rPr>
          <w:rFonts w:ascii="Times New Roman" w:hAnsi="Times New Roman" w:cs="Times New Roman"/>
          <w:color w:val="auto"/>
          <w:sz w:val="21"/>
          <w:szCs w:val="21"/>
          <w:vertAlign w:val="superscript"/>
        </w:rPr>
        <w:t>–</w:t>
      </w:r>
      <w:r>
        <w:rPr>
          <w:rFonts w:ascii="Times New Roman" w:hAnsi="Times New Roman" w:cs="Times New Roman"/>
          <w:color w:val="auto"/>
          <w:sz w:val="21"/>
          <w:szCs w:val="21"/>
        </w:rPr>
        <w:t>, reducing the removal efficiency of both NH</w:t>
      </w:r>
      <w:r>
        <w:rPr>
          <w:rFonts w:ascii="Times New Roman" w:hAnsi="Times New Roman" w:cs="Times New Roman"/>
          <w:color w:val="auto"/>
          <w:sz w:val="21"/>
          <w:szCs w:val="21"/>
          <w:vertAlign w:val="subscript"/>
        </w:rPr>
        <w:t>3</w:t>
      </w:r>
      <w:r>
        <w:rPr>
          <w:rFonts w:ascii="Times New Roman" w:hAnsi="Times New Roman" w:cs="Times New Roman"/>
          <w:color w:val="auto"/>
          <w:sz w:val="21"/>
          <w:szCs w:val="21"/>
        </w:rPr>
        <w:t>-N and total nitrogen.</w:t>
      </w:r>
    </w:p>
    <w:p w14:paraId="768F6B00" w14:textId="77777777" w:rsidR="00670683" w:rsidRDefault="00264EB1">
      <w:pPr>
        <w:widowControl w:val="0"/>
        <w:spacing w:line="240" w:lineRule="auto"/>
        <w:ind w:firstLineChars="0" w:firstLine="0"/>
        <w:jc w:val="center"/>
      </w:pPr>
      <w:r>
        <w:rPr>
          <w:rFonts w:hint="eastAsia"/>
          <w:noProof/>
        </w:rPr>
        <w:drawing>
          <wp:inline distT="0" distB="0" distL="114300" distR="114300" wp14:anchorId="10555F8A" wp14:editId="363EE4C2">
            <wp:extent cx="2749550" cy="6979920"/>
            <wp:effectExtent l="0" t="0" r="0" b="0"/>
            <wp:docPr id="2" name="图片 2" descr="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3"/>
                    <pic:cNvPicPr>
                      <a:picLocks noChangeAspect="1"/>
                    </pic:cNvPicPr>
                  </pic:nvPicPr>
                  <pic:blipFill>
                    <a:blip r:embed="rId31"/>
                    <a:stretch>
                      <a:fillRect/>
                    </a:stretch>
                  </pic:blipFill>
                  <pic:spPr>
                    <a:xfrm>
                      <a:off x="0" y="0"/>
                      <a:ext cx="2749550" cy="6979920"/>
                    </a:xfrm>
                    <a:prstGeom prst="rect">
                      <a:avLst/>
                    </a:prstGeom>
                  </pic:spPr>
                </pic:pic>
              </a:graphicData>
            </a:graphic>
          </wp:inline>
        </w:drawing>
      </w:r>
    </w:p>
    <w:p w14:paraId="7708E964" w14:textId="77777777" w:rsidR="00670683" w:rsidRDefault="00264EB1">
      <w:pPr>
        <w:widowControl w:val="0"/>
        <w:spacing w:line="240" w:lineRule="auto"/>
        <w:ind w:firstLineChars="0" w:firstLine="0"/>
        <w:jc w:val="center"/>
        <w:rPr>
          <w:rFonts w:ascii="Times New Roman" w:hAnsi="Times New Roman" w:cs="Times New Roman"/>
          <w:sz w:val="18"/>
          <w:szCs w:val="18"/>
        </w:rPr>
      </w:pPr>
      <w:r>
        <w:rPr>
          <w:rFonts w:ascii="Times New Roman" w:hAnsi="Times New Roman" w:cs="Times New Roman"/>
          <w:sz w:val="18"/>
          <w:szCs w:val="18"/>
        </w:rPr>
        <w:t>Fig.</w:t>
      </w:r>
      <w:r>
        <w:rPr>
          <w:rFonts w:ascii="Times New Roman" w:hAnsi="Times New Roman" w:cs="Times New Roman" w:hint="eastAsia"/>
          <w:sz w:val="18"/>
          <w:szCs w:val="18"/>
        </w:rPr>
        <w:t xml:space="preserve"> </w:t>
      </w:r>
      <w:r>
        <w:rPr>
          <w:rFonts w:ascii="Times New Roman" w:hAnsi="Times New Roman" w:cs="Times New Roman"/>
          <w:sz w:val="18"/>
          <w:szCs w:val="18"/>
        </w:rPr>
        <w:t>S</w:t>
      </w:r>
      <w:r>
        <w:rPr>
          <w:rFonts w:ascii="Times New Roman" w:hAnsi="Times New Roman" w:cs="Times New Roman" w:hint="eastAsia"/>
          <w:sz w:val="18"/>
          <w:szCs w:val="18"/>
        </w:rPr>
        <w:t>3</w:t>
      </w:r>
      <w:r>
        <w:rPr>
          <w:rFonts w:ascii="Times New Roman" w:hAnsi="Times New Roman" w:cs="Times New Roman"/>
          <w:sz w:val="18"/>
          <w:szCs w:val="18"/>
        </w:rPr>
        <w:t>. Effects of the pH concentration on (a) NH</w:t>
      </w:r>
      <w:r>
        <w:rPr>
          <w:rFonts w:ascii="Times New Roman" w:hAnsi="Times New Roman" w:cs="Times New Roman"/>
          <w:sz w:val="18"/>
          <w:szCs w:val="18"/>
          <w:vertAlign w:val="subscript"/>
        </w:rPr>
        <w:t>3</w:t>
      </w:r>
      <w:r>
        <w:rPr>
          <w:rFonts w:ascii="Times New Roman" w:hAnsi="Times New Roman" w:cs="Times New Roman"/>
          <w:sz w:val="18"/>
          <w:szCs w:val="18"/>
        </w:rPr>
        <w:t>-N removal and (b) NO</w:t>
      </w:r>
      <w:r>
        <w:rPr>
          <w:rFonts w:ascii="Times New Roman" w:hAnsi="Times New Roman" w:cs="Times New Roman"/>
          <w:sz w:val="18"/>
          <w:szCs w:val="18"/>
          <w:vertAlign w:val="subscript"/>
        </w:rPr>
        <w:t>3</w:t>
      </w:r>
      <w:r>
        <w:rPr>
          <w:rFonts w:ascii="Times New Roman" w:hAnsi="Times New Roman" w:cs="Times New Roman"/>
          <w:sz w:val="18"/>
          <w:szCs w:val="18"/>
          <w:vertAlign w:val="superscript"/>
        </w:rPr>
        <w:t>–</w:t>
      </w:r>
      <w:r>
        <w:rPr>
          <w:rFonts w:ascii="Times New Roman" w:hAnsi="Times New Roman" w:cs="Times New Roman"/>
          <w:sz w:val="18"/>
          <w:szCs w:val="18"/>
        </w:rPr>
        <w:t xml:space="preserve">-N generation. Total nitrogen removal (c). Conditions: 30 </w:t>
      </w:r>
      <w:proofErr w:type="spellStart"/>
      <w:r>
        <w:rPr>
          <w:rFonts w:ascii="Times New Roman" w:hAnsi="Times New Roman" w:cs="Times New Roman"/>
          <w:sz w:val="18"/>
          <w:szCs w:val="18"/>
        </w:rPr>
        <w:t>mA·cm</w:t>
      </w:r>
      <w:proofErr w:type="spellEnd"/>
      <w:r>
        <w:rPr>
          <w:rFonts w:ascii="Times New Roman" w:hAnsi="Times New Roman" w:cs="Times New Roman"/>
          <w:sz w:val="18"/>
          <w:szCs w:val="18"/>
          <w:vertAlign w:val="superscript"/>
        </w:rPr>
        <w:t>–2</w:t>
      </w:r>
      <w:r>
        <w:rPr>
          <w:rFonts w:ascii="Times New Roman" w:hAnsi="Times New Roman" w:cs="Times New Roman"/>
          <w:sz w:val="18"/>
          <w:szCs w:val="18"/>
        </w:rPr>
        <w:t xml:space="preserve">, 100 </w:t>
      </w:r>
      <w:proofErr w:type="spellStart"/>
      <w:r>
        <w:rPr>
          <w:rFonts w:ascii="Times New Roman" w:hAnsi="Times New Roman" w:cs="Times New Roman"/>
          <w:sz w:val="18"/>
          <w:szCs w:val="18"/>
        </w:rPr>
        <w:t>mg·L</w:t>
      </w:r>
      <w:proofErr w:type="spellEnd"/>
      <w:r>
        <w:rPr>
          <w:rFonts w:ascii="Times New Roman" w:hAnsi="Times New Roman" w:cs="Times New Roman"/>
          <w:sz w:val="18"/>
          <w:szCs w:val="18"/>
          <w:vertAlign w:val="superscript"/>
        </w:rPr>
        <w:t xml:space="preserve">–1 </w:t>
      </w:r>
      <w:r>
        <w:rPr>
          <w:rFonts w:ascii="Times New Roman" w:hAnsi="Times New Roman" w:cs="Times New Roman"/>
          <w:sz w:val="18"/>
          <w:szCs w:val="18"/>
        </w:rPr>
        <w:t xml:space="preserve">APAP, and chloride concentration 50 </w:t>
      </w:r>
      <w:proofErr w:type="spellStart"/>
      <w:r>
        <w:rPr>
          <w:rFonts w:ascii="Times New Roman" w:hAnsi="Times New Roman" w:cs="Times New Roman"/>
          <w:sz w:val="18"/>
          <w:szCs w:val="18"/>
        </w:rPr>
        <w:t>mM.</w:t>
      </w:r>
      <w:proofErr w:type="spellEnd"/>
    </w:p>
    <w:p w14:paraId="2BEE8E0D" w14:textId="77777777" w:rsidR="00670683" w:rsidRDefault="00670683">
      <w:pPr>
        <w:widowControl w:val="0"/>
        <w:spacing w:line="240" w:lineRule="auto"/>
        <w:ind w:firstLineChars="0" w:firstLine="0"/>
        <w:jc w:val="center"/>
        <w:rPr>
          <w:lang w:eastAsia="en-US"/>
        </w:rPr>
      </w:pPr>
    </w:p>
    <w:p w14:paraId="79CC51C6" w14:textId="77777777" w:rsidR="00670683" w:rsidRDefault="00264EB1">
      <w:pPr>
        <w:spacing w:line="240" w:lineRule="atLeast"/>
        <w:ind w:firstLineChars="100" w:firstLine="210"/>
        <w:rPr>
          <w:rFonts w:ascii="Times New Roman" w:hAnsi="Times New Roman" w:cs="Times New Roman"/>
          <w:color w:val="auto"/>
          <w:sz w:val="21"/>
          <w:szCs w:val="21"/>
          <w:lang w:eastAsia="en-US"/>
        </w:rPr>
      </w:pPr>
      <w:r>
        <w:rPr>
          <w:rFonts w:ascii="Times New Roman" w:hAnsi="Times New Roman" w:cs="Times New Roman"/>
          <w:color w:val="auto"/>
          <w:sz w:val="21"/>
          <w:szCs w:val="21"/>
          <w:lang w:eastAsia="en-US"/>
        </w:rPr>
        <w:lastRenderedPageBreak/>
        <w:t>As shown in Fig.</w:t>
      </w:r>
      <w:r>
        <w:rPr>
          <w:rFonts w:ascii="Times New Roman" w:hAnsi="Times New Roman" w:cs="Times New Roman" w:hint="eastAsia"/>
          <w:color w:val="auto"/>
          <w:sz w:val="21"/>
          <w:szCs w:val="21"/>
        </w:rPr>
        <w:t xml:space="preserve"> </w:t>
      </w:r>
      <w:r>
        <w:rPr>
          <w:rFonts w:ascii="Times New Roman" w:hAnsi="Times New Roman" w:cs="Times New Roman"/>
          <w:color w:val="auto"/>
          <w:sz w:val="21"/>
          <w:szCs w:val="21"/>
          <w:lang w:eastAsia="en-US"/>
        </w:rPr>
        <w:t>S</w:t>
      </w:r>
      <w:r>
        <w:rPr>
          <w:rFonts w:ascii="Times New Roman" w:hAnsi="Times New Roman" w:cs="Times New Roman" w:hint="eastAsia"/>
          <w:color w:val="auto"/>
          <w:sz w:val="21"/>
          <w:szCs w:val="21"/>
        </w:rPr>
        <w:t>3.</w:t>
      </w:r>
      <w:r>
        <w:rPr>
          <w:rFonts w:ascii="Times New Roman" w:hAnsi="Times New Roman" w:cs="Times New Roman"/>
          <w:color w:val="auto"/>
          <w:sz w:val="21"/>
          <w:szCs w:val="21"/>
          <w:lang w:eastAsia="en-US"/>
        </w:rPr>
        <w:t xml:space="preserve"> Under different pH conditions, the trend of NO</w:t>
      </w:r>
      <w:r>
        <w:rPr>
          <w:rFonts w:ascii="Times New Roman" w:hAnsi="Times New Roman" w:cs="Times New Roman"/>
          <w:color w:val="auto"/>
          <w:sz w:val="21"/>
          <w:szCs w:val="21"/>
          <w:vertAlign w:val="subscript"/>
          <w:lang w:eastAsia="en-US"/>
        </w:rPr>
        <w:t>3</w:t>
      </w:r>
      <w:r>
        <w:rPr>
          <w:rFonts w:ascii="Times New Roman" w:hAnsi="Times New Roman" w:cs="Times New Roman"/>
          <w:color w:val="auto"/>
          <w:sz w:val="21"/>
          <w:szCs w:val="21"/>
          <w:vertAlign w:val="superscript"/>
          <w:lang w:eastAsia="en-US"/>
        </w:rPr>
        <w:t>–</w:t>
      </w:r>
      <w:r>
        <w:rPr>
          <w:rFonts w:ascii="Times New Roman" w:hAnsi="Times New Roman" w:cs="Times New Roman"/>
          <w:color w:val="auto"/>
          <w:sz w:val="21"/>
          <w:szCs w:val="21"/>
          <w:lang w:eastAsia="en-US"/>
        </w:rPr>
        <w:t>-N generation aligns with the trends of NH</w:t>
      </w:r>
      <w:r>
        <w:rPr>
          <w:rFonts w:ascii="Times New Roman" w:hAnsi="Times New Roman" w:cs="Times New Roman"/>
          <w:color w:val="auto"/>
          <w:sz w:val="21"/>
          <w:szCs w:val="21"/>
          <w:vertAlign w:val="subscript"/>
          <w:lang w:eastAsia="en-US"/>
        </w:rPr>
        <w:t>3</w:t>
      </w:r>
      <w:r>
        <w:rPr>
          <w:rFonts w:ascii="Times New Roman" w:hAnsi="Times New Roman" w:cs="Times New Roman"/>
          <w:color w:val="auto"/>
          <w:sz w:val="21"/>
          <w:szCs w:val="21"/>
          <w:lang w:eastAsia="en-US"/>
        </w:rPr>
        <w:t>-N and total nitrogen removal. Notably, under neutral pH conditions at the initial solution, NH</w:t>
      </w:r>
      <w:r>
        <w:rPr>
          <w:rFonts w:ascii="Times New Roman" w:hAnsi="Times New Roman" w:cs="Times New Roman"/>
          <w:color w:val="auto"/>
          <w:sz w:val="21"/>
          <w:szCs w:val="21"/>
          <w:vertAlign w:val="subscript"/>
          <w:lang w:eastAsia="en-US"/>
        </w:rPr>
        <w:t>4</w:t>
      </w:r>
      <w:r>
        <w:rPr>
          <w:rFonts w:ascii="Times New Roman" w:hAnsi="Times New Roman" w:cs="Times New Roman"/>
          <w:color w:val="auto"/>
          <w:sz w:val="21"/>
          <w:szCs w:val="21"/>
          <w:vertAlign w:val="superscript"/>
          <w:lang w:eastAsia="en-US"/>
        </w:rPr>
        <w:t>+</w:t>
      </w:r>
      <w:r>
        <w:rPr>
          <w:rFonts w:ascii="Times New Roman" w:hAnsi="Times New Roman" w:cs="Times New Roman"/>
          <w:color w:val="auto"/>
          <w:sz w:val="21"/>
          <w:szCs w:val="21"/>
          <w:lang w:eastAsia="en-US"/>
        </w:rPr>
        <w:t xml:space="preserve"> in the water is oxidized to generate active species such as </w:t>
      </w:r>
      <w:proofErr w:type="spellStart"/>
      <w:r>
        <w:rPr>
          <w:rFonts w:ascii="Times New Roman" w:hAnsi="Times New Roman" w:cs="Times New Roman"/>
          <w:color w:val="auto"/>
          <w:sz w:val="21"/>
          <w:szCs w:val="21"/>
          <w:lang w:eastAsia="en-US"/>
        </w:rPr>
        <w:t>NHCl</w:t>
      </w:r>
      <w:proofErr w:type="spellEnd"/>
      <w:r>
        <w:rPr>
          <w:rFonts w:ascii="Times New Roman" w:hAnsi="Times New Roman" w:cs="Times New Roman"/>
          <w:color w:val="auto"/>
          <w:sz w:val="21"/>
          <w:szCs w:val="21"/>
          <w:lang w:eastAsia="en-US"/>
        </w:rPr>
        <w:t xml:space="preserve"> and NHCl</w:t>
      </w:r>
      <w:r>
        <w:rPr>
          <w:rFonts w:ascii="Times New Roman" w:hAnsi="Times New Roman" w:cs="Times New Roman"/>
          <w:color w:val="auto"/>
          <w:sz w:val="21"/>
          <w:szCs w:val="21"/>
          <w:vertAlign w:val="subscript"/>
          <w:lang w:eastAsia="en-US"/>
        </w:rPr>
        <w:t>2</w:t>
      </w:r>
      <w:r>
        <w:rPr>
          <w:rFonts w:ascii="Times New Roman" w:hAnsi="Times New Roman" w:cs="Times New Roman"/>
          <w:color w:val="auto"/>
          <w:sz w:val="21"/>
          <w:szCs w:val="21"/>
          <w:lang w:eastAsia="en-US"/>
        </w:rPr>
        <w:t>. These reactive oxygen species adsorb</w:t>
      </w:r>
      <w:r>
        <w:rPr>
          <w:rFonts w:ascii="Times New Roman" w:hAnsi="Times New Roman" w:cs="Times New Roman" w:hint="eastAsia"/>
          <w:color w:val="auto"/>
          <w:sz w:val="21"/>
          <w:szCs w:val="21"/>
        </w:rPr>
        <w:t>ed</w:t>
      </w:r>
      <w:r>
        <w:rPr>
          <w:rFonts w:ascii="Times New Roman" w:hAnsi="Times New Roman" w:cs="Times New Roman"/>
          <w:color w:val="auto"/>
          <w:sz w:val="21"/>
          <w:szCs w:val="21"/>
          <w:lang w:eastAsia="en-US"/>
        </w:rPr>
        <w:t xml:space="preserve"> onto the electrode surface, reducing the removal efficiency of NH</w:t>
      </w:r>
      <w:r>
        <w:rPr>
          <w:rFonts w:ascii="Times New Roman" w:hAnsi="Times New Roman" w:cs="Times New Roman"/>
          <w:color w:val="auto"/>
          <w:sz w:val="21"/>
          <w:szCs w:val="21"/>
          <w:vertAlign w:val="subscript"/>
          <w:lang w:eastAsia="en-US"/>
        </w:rPr>
        <w:t>4</w:t>
      </w:r>
      <w:r>
        <w:rPr>
          <w:rFonts w:ascii="Times New Roman" w:hAnsi="Times New Roman" w:cs="Times New Roman"/>
          <w:color w:val="auto"/>
          <w:sz w:val="21"/>
          <w:szCs w:val="21"/>
          <w:vertAlign w:val="superscript"/>
          <w:lang w:eastAsia="en-US"/>
        </w:rPr>
        <w:t>+</w:t>
      </w:r>
      <w:r>
        <w:rPr>
          <w:rFonts w:ascii="Times New Roman" w:hAnsi="Times New Roman" w:cs="Times New Roman"/>
          <w:color w:val="auto"/>
          <w:sz w:val="21"/>
          <w:szCs w:val="21"/>
          <w:lang w:eastAsia="en-US"/>
        </w:rPr>
        <w:t>, which leads to a significant increase in NO</w:t>
      </w:r>
      <w:r>
        <w:rPr>
          <w:rFonts w:ascii="Times New Roman" w:hAnsi="Times New Roman" w:cs="Times New Roman"/>
          <w:color w:val="auto"/>
          <w:sz w:val="21"/>
          <w:szCs w:val="21"/>
          <w:vertAlign w:val="subscript"/>
          <w:lang w:eastAsia="en-US"/>
        </w:rPr>
        <w:t>3</w:t>
      </w:r>
      <w:r>
        <w:rPr>
          <w:rFonts w:ascii="Times New Roman" w:hAnsi="Times New Roman" w:cs="Times New Roman"/>
          <w:color w:val="auto"/>
          <w:sz w:val="21"/>
          <w:szCs w:val="21"/>
          <w:vertAlign w:val="superscript"/>
          <w:lang w:eastAsia="en-US"/>
        </w:rPr>
        <w:t>–</w:t>
      </w:r>
      <w:r>
        <w:rPr>
          <w:rFonts w:ascii="Times New Roman" w:hAnsi="Times New Roman" w:cs="Times New Roman"/>
          <w:color w:val="auto"/>
          <w:sz w:val="21"/>
          <w:szCs w:val="21"/>
          <w:lang w:eastAsia="en-US"/>
        </w:rPr>
        <w:t xml:space="preserve">-N production. At the same time, under strongly alkaline initial solution conditions, the generation of </w:t>
      </w:r>
      <w:proofErr w:type="spellStart"/>
      <w:r>
        <w:rPr>
          <w:rFonts w:ascii="Times New Roman" w:hAnsi="Times New Roman" w:cs="Times New Roman"/>
          <w:color w:val="auto"/>
          <w:sz w:val="21"/>
          <w:szCs w:val="21"/>
          <w:lang w:eastAsia="en-US"/>
        </w:rPr>
        <w:t>OCl</w:t>
      </w:r>
      <w:proofErr w:type="spellEnd"/>
      <w:r>
        <w:rPr>
          <w:rFonts w:ascii="Times New Roman" w:hAnsi="Times New Roman" w:cs="Times New Roman"/>
          <w:color w:val="auto"/>
          <w:sz w:val="21"/>
          <w:szCs w:val="21"/>
          <w:vertAlign w:val="superscript"/>
          <w:lang w:eastAsia="en-US"/>
        </w:rPr>
        <w:t>–</w:t>
      </w:r>
      <w:r>
        <w:rPr>
          <w:rFonts w:ascii="Times New Roman" w:hAnsi="Times New Roman" w:cs="Times New Roman"/>
          <w:color w:val="auto"/>
          <w:sz w:val="21"/>
          <w:szCs w:val="21"/>
          <w:lang w:eastAsia="en-US"/>
        </w:rPr>
        <w:t xml:space="preserve"> is inhibited, thereby reducing the removal efficiency of NH</w:t>
      </w:r>
      <w:r>
        <w:rPr>
          <w:rFonts w:ascii="Times New Roman" w:hAnsi="Times New Roman" w:cs="Times New Roman"/>
          <w:color w:val="auto"/>
          <w:sz w:val="21"/>
          <w:szCs w:val="21"/>
          <w:vertAlign w:val="subscript"/>
          <w:lang w:eastAsia="en-US"/>
        </w:rPr>
        <w:t>3</w:t>
      </w:r>
      <w:r>
        <w:rPr>
          <w:rFonts w:ascii="Times New Roman" w:hAnsi="Times New Roman" w:cs="Times New Roman"/>
          <w:color w:val="auto"/>
          <w:sz w:val="21"/>
          <w:szCs w:val="21"/>
          <w:lang w:eastAsia="en-US"/>
        </w:rPr>
        <w:t>-N and total nitrogen.</w:t>
      </w:r>
    </w:p>
    <w:p w14:paraId="2E6A1CF4" w14:textId="77777777" w:rsidR="00670683" w:rsidRDefault="00264EB1">
      <w:pPr>
        <w:widowControl w:val="0"/>
        <w:spacing w:line="240" w:lineRule="auto"/>
        <w:ind w:firstLineChars="0" w:firstLine="0"/>
        <w:jc w:val="center"/>
      </w:pPr>
      <w:r>
        <w:rPr>
          <w:rFonts w:hint="eastAsia"/>
          <w:noProof/>
        </w:rPr>
        <w:drawing>
          <wp:inline distT="0" distB="0" distL="114300" distR="114300" wp14:anchorId="25DAC616" wp14:editId="54EE0B23">
            <wp:extent cx="2700655" cy="7052945"/>
            <wp:effectExtent l="0" t="0" r="0" b="3175"/>
            <wp:docPr id="1" name="图片 1" descr="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4"/>
                    <pic:cNvPicPr>
                      <a:picLocks noChangeAspect="1"/>
                    </pic:cNvPicPr>
                  </pic:nvPicPr>
                  <pic:blipFill>
                    <a:blip r:embed="rId32"/>
                    <a:stretch>
                      <a:fillRect/>
                    </a:stretch>
                  </pic:blipFill>
                  <pic:spPr>
                    <a:xfrm>
                      <a:off x="0" y="0"/>
                      <a:ext cx="2700655" cy="7052945"/>
                    </a:xfrm>
                    <a:prstGeom prst="rect">
                      <a:avLst/>
                    </a:prstGeom>
                  </pic:spPr>
                </pic:pic>
              </a:graphicData>
            </a:graphic>
          </wp:inline>
        </w:drawing>
      </w:r>
    </w:p>
    <w:p w14:paraId="37E59894" w14:textId="77777777" w:rsidR="00670683" w:rsidRDefault="00264EB1">
      <w:pPr>
        <w:widowControl w:val="0"/>
        <w:spacing w:line="240" w:lineRule="auto"/>
        <w:ind w:firstLineChars="0" w:firstLine="0"/>
        <w:jc w:val="center"/>
        <w:rPr>
          <w:rFonts w:ascii="Times New Roman" w:hAnsi="Times New Roman" w:cs="Times New Roman"/>
          <w:sz w:val="18"/>
          <w:szCs w:val="18"/>
        </w:rPr>
      </w:pPr>
      <w:r>
        <w:rPr>
          <w:rFonts w:ascii="Times New Roman" w:hAnsi="Times New Roman" w:cs="Times New Roman"/>
          <w:sz w:val="18"/>
          <w:szCs w:val="18"/>
        </w:rPr>
        <w:t>Fig.</w:t>
      </w:r>
      <w:r>
        <w:rPr>
          <w:rFonts w:ascii="Times New Roman" w:hAnsi="Times New Roman" w:cs="Times New Roman" w:hint="eastAsia"/>
          <w:sz w:val="18"/>
          <w:szCs w:val="18"/>
        </w:rPr>
        <w:t xml:space="preserve"> </w:t>
      </w:r>
      <w:r>
        <w:rPr>
          <w:rFonts w:ascii="Times New Roman" w:hAnsi="Times New Roman" w:cs="Times New Roman"/>
          <w:sz w:val="18"/>
          <w:szCs w:val="18"/>
        </w:rPr>
        <w:t>S</w:t>
      </w:r>
      <w:r>
        <w:rPr>
          <w:rFonts w:ascii="Times New Roman" w:hAnsi="Times New Roman" w:cs="Times New Roman" w:hint="eastAsia"/>
          <w:sz w:val="18"/>
          <w:szCs w:val="18"/>
        </w:rPr>
        <w:t>4</w:t>
      </w:r>
      <w:r>
        <w:rPr>
          <w:rFonts w:ascii="Times New Roman" w:hAnsi="Times New Roman" w:cs="Times New Roman"/>
          <w:sz w:val="18"/>
          <w:szCs w:val="18"/>
        </w:rPr>
        <w:t>. Effects of the chloride concentration on NH</w:t>
      </w:r>
      <w:r>
        <w:rPr>
          <w:rFonts w:ascii="Times New Roman" w:hAnsi="Times New Roman" w:cs="Times New Roman" w:hint="eastAsia"/>
          <w:sz w:val="18"/>
          <w:szCs w:val="18"/>
          <w:vertAlign w:val="subscript"/>
        </w:rPr>
        <w:t>3</w:t>
      </w:r>
      <w:r>
        <w:rPr>
          <w:rFonts w:ascii="Times New Roman" w:hAnsi="Times New Roman" w:cs="Times New Roman"/>
          <w:sz w:val="18"/>
          <w:szCs w:val="18"/>
        </w:rPr>
        <w:t>–N removal (a) Effects of the chloride concentration on NO</w:t>
      </w:r>
      <w:r>
        <w:rPr>
          <w:rFonts w:ascii="Times New Roman" w:hAnsi="Times New Roman" w:cs="Times New Roman"/>
          <w:sz w:val="18"/>
          <w:szCs w:val="18"/>
          <w:vertAlign w:val="subscript"/>
        </w:rPr>
        <w:t>3</w:t>
      </w:r>
      <w:r>
        <w:rPr>
          <w:rFonts w:ascii="Times New Roman" w:hAnsi="Times New Roman" w:cs="Times New Roman"/>
          <w:sz w:val="18"/>
          <w:szCs w:val="18"/>
          <w:vertAlign w:val="superscript"/>
        </w:rPr>
        <w:t>–</w:t>
      </w:r>
      <w:r>
        <w:rPr>
          <w:rFonts w:ascii="Times New Roman" w:hAnsi="Times New Roman" w:cs="Times New Roman" w:hint="eastAsia"/>
          <w:sz w:val="18"/>
          <w:szCs w:val="18"/>
        </w:rPr>
        <w:lastRenderedPageBreak/>
        <w:t>-</w:t>
      </w:r>
      <w:r>
        <w:rPr>
          <w:rFonts w:ascii="Times New Roman" w:hAnsi="Times New Roman" w:cs="Times New Roman"/>
          <w:sz w:val="18"/>
          <w:szCs w:val="18"/>
        </w:rPr>
        <w:t xml:space="preserve">N generation (b). Total nitrogen removal (c). Conditions: pH = 3, 30 </w:t>
      </w:r>
      <w:proofErr w:type="spellStart"/>
      <w:r>
        <w:rPr>
          <w:rFonts w:ascii="Times New Roman" w:hAnsi="Times New Roman" w:cs="Times New Roman"/>
          <w:sz w:val="18"/>
          <w:szCs w:val="18"/>
        </w:rPr>
        <w:t>mA·cm</w:t>
      </w:r>
      <w:proofErr w:type="spellEnd"/>
      <w:r>
        <w:rPr>
          <w:rFonts w:ascii="Times New Roman" w:hAnsi="Times New Roman" w:cs="Times New Roman"/>
          <w:sz w:val="18"/>
          <w:szCs w:val="18"/>
          <w:vertAlign w:val="superscript"/>
        </w:rPr>
        <w:t>–2</w:t>
      </w:r>
      <w:r>
        <w:rPr>
          <w:rFonts w:ascii="Times New Roman" w:hAnsi="Times New Roman" w:cs="Times New Roman"/>
          <w:sz w:val="18"/>
          <w:szCs w:val="18"/>
        </w:rPr>
        <w:t xml:space="preserve">, and 100 </w:t>
      </w:r>
      <w:proofErr w:type="spellStart"/>
      <w:r>
        <w:rPr>
          <w:rFonts w:ascii="Times New Roman" w:hAnsi="Times New Roman" w:cs="Times New Roman"/>
          <w:sz w:val="18"/>
          <w:szCs w:val="18"/>
        </w:rPr>
        <w:t>mg·L</w:t>
      </w:r>
      <w:proofErr w:type="spellEnd"/>
      <w:r>
        <w:rPr>
          <w:rFonts w:ascii="Times New Roman" w:hAnsi="Times New Roman" w:cs="Times New Roman"/>
          <w:sz w:val="18"/>
          <w:szCs w:val="18"/>
          <w:vertAlign w:val="superscript"/>
        </w:rPr>
        <w:t>–1</w:t>
      </w:r>
      <w:r>
        <w:rPr>
          <w:rFonts w:ascii="Times New Roman" w:hAnsi="Times New Roman" w:cs="Times New Roman"/>
          <w:sz w:val="18"/>
          <w:szCs w:val="18"/>
        </w:rPr>
        <w:t xml:space="preserve"> A</w:t>
      </w:r>
      <w:r>
        <w:rPr>
          <w:rFonts w:ascii="Times New Roman" w:hAnsi="Times New Roman" w:cs="Times New Roman" w:hint="eastAsia"/>
          <w:sz w:val="18"/>
          <w:szCs w:val="18"/>
        </w:rPr>
        <w:t>PAP</w:t>
      </w:r>
      <w:r>
        <w:rPr>
          <w:rFonts w:ascii="Times New Roman" w:hAnsi="Times New Roman" w:cs="Times New Roman"/>
          <w:sz w:val="18"/>
          <w:szCs w:val="18"/>
        </w:rPr>
        <w:t>.</w:t>
      </w:r>
    </w:p>
    <w:p w14:paraId="7E1B3ABB" w14:textId="77777777" w:rsidR="00670683" w:rsidRDefault="00670683">
      <w:pPr>
        <w:widowControl w:val="0"/>
        <w:spacing w:line="240" w:lineRule="auto"/>
        <w:ind w:firstLineChars="0" w:firstLine="0"/>
        <w:jc w:val="center"/>
        <w:rPr>
          <w:lang w:eastAsia="en-US"/>
        </w:rPr>
      </w:pPr>
    </w:p>
    <w:p w14:paraId="75A91762" w14:textId="77777777" w:rsidR="00670683" w:rsidRDefault="00264EB1">
      <w:pPr>
        <w:spacing w:line="240" w:lineRule="atLeast"/>
        <w:ind w:firstLineChars="100" w:firstLine="210"/>
        <w:rPr>
          <w:lang w:eastAsia="en-US"/>
        </w:rPr>
      </w:pPr>
      <w:r>
        <w:rPr>
          <w:rFonts w:ascii="Times New Roman" w:hAnsi="Times New Roman" w:cs="Times New Roman"/>
          <w:color w:val="auto"/>
          <w:sz w:val="21"/>
          <w:szCs w:val="21"/>
          <w:lang w:eastAsia="en-US"/>
        </w:rPr>
        <w:t>As the initial chloride ion concentration of the solution increases</w:t>
      </w:r>
      <w:r>
        <w:rPr>
          <w:rFonts w:ascii="Times New Roman" w:hAnsi="Times New Roman" w:cs="Times New Roman" w:hint="eastAsia"/>
          <w:color w:val="auto"/>
          <w:sz w:val="21"/>
          <w:szCs w:val="21"/>
          <w:lang w:eastAsia="en-US"/>
        </w:rPr>
        <w:t xml:space="preserve"> (Fig.</w:t>
      </w:r>
      <w:r>
        <w:rPr>
          <w:rFonts w:ascii="Times New Roman" w:hAnsi="Times New Roman" w:cs="Times New Roman" w:hint="eastAsia"/>
          <w:color w:val="auto"/>
          <w:sz w:val="21"/>
          <w:szCs w:val="21"/>
        </w:rPr>
        <w:t xml:space="preserve"> </w:t>
      </w:r>
      <w:r>
        <w:rPr>
          <w:rFonts w:ascii="Times New Roman" w:hAnsi="Times New Roman" w:cs="Times New Roman" w:hint="eastAsia"/>
          <w:color w:val="auto"/>
          <w:sz w:val="21"/>
          <w:szCs w:val="21"/>
          <w:lang w:eastAsia="en-US"/>
        </w:rPr>
        <w:t>S</w:t>
      </w:r>
      <w:r>
        <w:rPr>
          <w:rFonts w:ascii="Times New Roman" w:hAnsi="Times New Roman" w:cs="Times New Roman" w:hint="eastAsia"/>
          <w:color w:val="auto"/>
          <w:sz w:val="21"/>
          <w:szCs w:val="21"/>
        </w:rPr>
        <w:t>4</w:t>
      </w:r>
      <w:r>
        <w:rPr>
          <w:rFonts w:ascii="Times New Roman" w:hAnsi="Times New Roman" w:cs="Times New Roman" w:hint="eastAsia"/>
          <w:color w:val="auto"/>
          <w:sz w:val="21"/>
          <w:szCs w:val="21"/>
          <w:lang w:eastAsia="en-US"/>
        </w:rPr>
        <w:t>)</w:t>
      </w:r>
      <w:r>
        <w:rPr>
          <w:rFonts w:ascii="Times New Roman" w:hAnsi="Times New Roman" w:cs="Times New Roman"/>
          <w:color w:val="auto"/>
          <w:sz w:val="21"/>
          <w:szCs w:val="21"/>
          <w:lang w:eastAsia="en-US"/>
        </w:rPr>
        <w:t>, the electrolyte concentration, conductivity, and ionic strength in the RuO</w:t>
      </w:r>
      <w:r>
        <w:rPr>
          <w:rFonts w:ascii="Times New Roman" w:hAnsi="Times New Roman" w:cs="Times New Roman"/>
          <w:color w:val="auto"/>
          <w:sz w:val="21"/>
          <w:szCs w:val="21"/>
          <w:vertAlign w:val="subscript"/>
          <w:lang w:eastAsia="en-US"/>
        </w:rPr>
        <w:t>2</w:t>
      </w:r>
      <w:r>
        <w:rPr>
          <w:rFonts w:ascii="Times New Roman" w:hAnsi="Times New Roman" w:cs="Times New Roman"/>
          <w:color w:val="auto"/>
          <w:sz w:val="21"/>
          <w:szCs w:val="21"/>
          <w:lang w:eastAsia="en-US"/>
        </w:rPr>
        <w:t>@PbO</w:t>
      </w:r>
      <w:r>
        <w:rPr>
          <w:rFonts w:ascii="Times New Roman" w:hAnsi="Times New Roman" w:cs="Times New Roman"/>
          <w:color w:val="auto"/>
          <w:sz w:val="21"/>
          <w:szCs w:val="21"/>
          <w:vertAlign w:val="subscript"/>
          <w:lang w:eastAsia="en-US"/>
        </w:rPr>
        <w:t>2</w:t>
      </w:r>
      <w:r>
        <w:rPr>
          <w:rFonts w:ascii="Times New Roman" w:hAnsi="Times New Roman" w:cs="Times New Roman"/>
          <w:color w:val="auto"/>
          <w:sz w:val="21"/>
          <w:szCs w:val="21"/>
          <w:lang w:eastAsia="en-US"/>
        </w:rPr>
        <w:t>-M electrofiltration system increase, reducing the solution resistance and improving electrolysis efficiency and APAP removal rate. The increase in chloride ion concentration promotes electron mobility and oxidation efficiency, enhancing the indirect oxidation degradation of organic pollutants through the conversion of Cl</w:t>
      </w:r>
      <w:r>
        <w:rPr>
          <w:rFonts w:ascii="Times New Roman" w:hAnsi="Times New Roman" w:cs="Times New Roman"/>
          <w:color w:val="auto"/>
          <w:sz w:val="21"/>
          <w:szCs w:val="21"/>
          <w:vertAlign w:val="subscript"/>
          <w:lang w:eastAsia="en-US"/>
        </w:rPr>
        <w:t>2</w:t>
      </w:r>
      <w:r>
        <w:rPr>
          <w:rFonts w:ascii="Times New Roman" w:hAnsi="Times New Roman" w:cs="Times New Roman"/>
          <w:color w:val="auto"/>
          <w:sz w:val="21"/>
          <w:szCs w:val="21"/>
          <w:lang w:eastAsia="en-US"/>
        </w:rPr>
        <w:t xml:space="preserve"> and </w:t>
      </w:r>
      <w:proofErr w:type="spellStart"/>
      <w:r>
        <w:rPr>
          <w:rFonts w:ascii="Times New Roman" w:hAnsi="Times New Roman" w:cs="Times New Roman"/>
          <w:color w:val="auto"/>
          <w:sz w:val="21"/>
          <w:szCs w:val="21"/>
          <w:lang w:eastAsia="en-US"/>
        </w:rPr>
        <w:t>OCl</w:t>
      </w:r>
      <w:proofErr w:type="spellEnd"/>
      <w:r>
        <w:rPr>
          <w:rFonts w:ascii="Times New Roman" w:hAnsi="Times New Roman" w:cs="Times New Roman"/>
          <w:color w:val="auto"/>
          <w:sz w:val="21"/>
          <w:szCs w:val="21"/>
          <w:vertAlign w:val="superscript"/>
          <w:lang w:eastAsia="en-US"/>
        </w:rPr>
        <w:t>–</w:t>
      </w:r>
      <w:r>
        <w:rPr>
          <w:rFonts w:ascii="Times New Roman" w:hAnsi="Times New Roman" w:cs="Times New Roman"/>
          <w:color w:val="auto"/>
          <w:sz w:val="21"/>
          <w:szCs w:val="21"/>
          <w:lang w:eastAsia="en-US"/>
        </w:rPr>
        <w:t>. Chloride ions also activate and generate ·</w:t>
      </w:r>
      <w:proofErr w:type="spellStart"/>
      <w:r>
        <w:rPr>
          <w:rFonts w:ascii="Times New Roman" w:hAnsi="Times New Roman" w:cs="Times New Roman"/>
          <w:color w:val="auto"/>
          <w:sz w:val="21"/>
          <w:szCs w:val="21"/>
          <w:lang w:eastAsia="en-US"/>
        </w:rPr>
        <w:t>ClO</w:t>
      </w:r>
      <w:proofErr w:type="spellEnd"/>
      <w:r>
        <w:rPr>
          <w:rFonts w:ascii="Times New Roman" w:hAnsi="Times New Roman" w:cs="Times New Roman"/>
          <w:color w:val="auto"/>
          <w:sz w:val="21"/>
          <w:szCs w:val="21"/>
          <w:lang w:eastAsia="en-US"/>
        </w:rPr>
        <w:t xml:space="preserve"> free radicals. When the chloride ion concentration reaches 75 mM, the excessive chloride ions affect the mass transfer rate and inhibit the electrocatalytic oxidation reaction. Experimental results show that a chloride concentration of 50 mM is most </w:t>
      </w:r>
      <w:proofErr w:type="spellStart"/>
      <w:r>
        <w:rPr>
          <w:rFonts w:ascii="Times New Roman" w:hAnsi="Times New Roman" w:cs="Times New Roman"/>
          <w:color w:val="auto"/>
          <w:sz w:val="21"/>
          <w:szCs w:val="21"/>
          <w:lang w:eastAsia="en-US"/>
        </w:rPr>
        <w:t>favo</w:t>
      </w:r>
      <w:r>
        <w:rPr>
          <w:rFonts w:ascii="Times New Roman" w:hAnsi="Times New Roman" w:cs="Times New Roman" w:hint="eastAsia"/>
          <w:color w:val="auto"/>
          <w:sz w:val="21"/>
          <w:szCs w:val="21"/>
        </w:rPr>
        <w:t>u</w:t>
      </w:r>
      <w:r>
        <w:rPr>
          <w:rFonts w:ascii="Times New Roman" w:hAnsi="Times New Roman" w:cs="Times New Roman"/>
          <w:color w:val="auto"/>
          <w:sz w:val="21"/>
          <w:szCs w:val="21"/>
          <w:lang w:eastAsia="en-US"/>
        </w:rPr>
        <w:t>rable</w:t>
      </w:r>
      <w:proofErr w:type="spellEnd"/>
      <w:r>
        <w:rPr>
          <w:rFonts w:ascii="Times New Roman" w:hAnsi="Times New Roman" w:cs="Times New Roman"/>
          <w:color w:val="auto"/>
          <w:sz w:val="21"/>
          <w:szCs w:val="21"/>
          <w:lang w:eastAsia="en-US"/>
        </w:rPr>
        <w:t xml:space="preserve"> for the APAP degradation reaction.</w:t>
      </w:r>
    </w:p>
    <w:p w14:paraId="72F309C1" w14:textId="77777777" w:rsidR="00670683" w:rsidRDefault="00264EB1">
      <w:pPr>
        <w:widowControl w:val="0"/>
        <w:spacing w:line="240" w:lineRule="auto"/>
        <w:ind w:firstLineChars="0" w:firstLine="0"/>
        <w:jc w:val="center"/>
        <w:rPr>
          <w:rFonts w:ascii="Times New Roman" w:hAnsi="Times New Roman" w:cs="Times New Roman"/>
          <w:color w:val="0000FF"/>
          <w:sz w:val="21"/>
          <w:szCs w:val="21"/>
        </w:rPr>
      </w:pPr>
      <w:r>
        <w:rPr>
          <w:rFonts w:ascii="Times New Roman" w:hAnsi="Times New Roman" w:cs="Times New Roman"/>
          <w:noProof/>
          <w:color w:val="0000FF"/>
          <w:sz w:val="21"/>
          <w:szCs w:val="21"/>
        </w:rPr>
        <w:drawing>
          <wp:inline distT="0" distB="0" distL="114300" distR="114300" wp14:anchorId="4B2E330D" wp14:editId="466964CC">
            <wp:extent cx="3114675" cy="2411095"/>
            <wp:effectExtent l="0" t="0" r="9525" b="12065"/>
            <wp:docPr id="5" name="图片 5" descr="1736469975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736469975703"/>
                    <pic:cNvPicPr>
                      <a:picLocks noChangeAspect="1"/>
                    </pic:cNvPicPr>
                  </pic:nvPicPr>
                  <pic:blipFill>
                    <a:blip r:embed="rId33"/>
                    <a:stretch>
                      <a:fillRect/>
                    </a:stretch>
                  </pic:blipFill>
                  <pic:spPr>
                    <a:xfrm>
                      <a:off x="0" y="0"/>
                      <a:ext cx="3114675" cy="2411095"/>
                    </a:xfrm>
                    <a:prstGeom prst="rect">
                      <a:avLst/>
                    </a:prstGeom>
                  </pic:spPr>
                </pic:pic>
              </a:graphicData>
            </a:graphic>
          </wp:inline>
        </w:drawing>
      </w:r>
    </w:p>
    <w:p w14:paraId="70CA1464" w14:textId="77777777" w:rsidR="00670683" w:rsidRDefault="00264EB1">
      <w:pPr>
        <w:widowControl w:val="0"/>
        <w:spacing w:line="240" w:lineRule="auto"/>
        <w:ind w:firstLineChars="0" w:firstLine="0"/>
        <w:jc w:val="center"/>
        <w:rPr>
          <w:rFonts w:ascii="Times New Roman" w:hAnsi="Times New Roman" w:cs="Times New Roman"/>
          <w:color w:val="auto"/>
          <w:sz w:val="18"/>
          <w:szCs w:val="18"/>
        </w:rPr>
      </w:pPr>
      <w:r>
        <w:rPr>
          <w:rFonts w:ascii="Times New Roman" w:hAnsi="Times New Roman" w:cs="Times New Roman"/>
          <w:color w:val="auto"/>
          <w:sz w:val="18"/>
          <w:szCs w:val="18"/>
        </w:rPr>
        <w:t>Fig.</w:t>
      </w:r>
      <w:r>
        <w:rPr>
          <w:rFonts w:ascii="Times New Roman" w:hAnsi="Times New Roman" w:cs="Times New Roman" w:hint="eastAsia"/>
          <w:color w:val="auto"/>
          <w:sz w:val="18"/>
          <w:szCs w:val="18"/>
        </w:rPr>
        <w:t xml:space="preserve"> </w:t>
      </w:r>
      <w:r>
        <w:rPr>
          <w:rFonts w:ascii="Times New Roman" w:hAnsi="Times New Roman" w:cs="Times New Roman"/>
          <w:color w:val="auto"/>
          <w:sz w:val="18"/>
          <w:szCs w:val="18"/>
        </w:rPr>
        <w:t>S</w:t>
      </w:r>
      <w:r>
        <w:rPr>
          <w:rFonts w:ascii="Times New Roman" w:hAnsi="Times New Roman" w:cs="Times New Roman" w:hint="eastAsia"/>
          <w:color w:val="auto"/>
          <w:sz w:val="18"/>
          <w:szCs w:val="18"/>
        </w:rPr>
        <w:t>5</w:t>
      </w:r>
      <w:r>
        <w:rPr>
          <w:rFonts w:ascii="Times New Roman" w:hAnsi="Times New Roman" w:cs="Times New Roman"/>
          <w:color w:val="auto"/>
          <w:sz w:val="18"/>
          <w:szCs w:val="18"/>
        </w:rPr>
        <w:t xml:space="preserve">. Removal of </w:t>
      </w:r>
      <w:r>
        <w:rPr>
          <w:rFonts w:ascii="Times New Roman" w:hAnsi="Times New Roman" w:cs="Times New Roman" w:hint="eastAsia"/>
          <w:color w:val="auto"/>
          <w:sz w:val="18"/>
          <w:szCs w:val="18"/>
        </w:rPr>
        <w:t>COD and NH</w:t>
      </w:r>
      <w:r>
        <w:rPr>
          <w:rFonts w:ascii="Times New Roman" w:hAnsi="Times New Roman" w:cs="Times New Roman" w:hint="eastAsia"/>
          <w:color w:val="auto"/>
          <w:sz w:val="18"/>
          <w:szCs w:val="18"/>
          <w:vertAlign w:val="subscript"/>
        </w:rPr>
        <w:t>3</w:t>
      </w:r>
      <w:r>
        <w:rPr>
          <w:rFonts w:ascii="Times New Roman" w:hAnsi="Times New Roman" w:cs="Times New Roman" w:hint="eastAsia"/>
          <w:color w:val="auto"/>
          <w:sz w:val="18"/>
          <w:szCs w:val="18"/>
        </w:rPr>
        <w:t>-N</w:t>
      </w:r>
      <w:r>
        <w:rPr>
          <w:rFonts w:ascii="Times New Roman" w:hAnsi="Times New Roman" w:cs="Times New Roman"/>
          <w:color w:val="auto"/>
          <w:sz w:val="18"/>
          <w:szCs w:val="18"/>
        </w:rPr>
        <w:t xml:space="preserve"> through the RuO</w:t>
      </w:r>
      <w:r>
        <w:rPr>
          <w:rFonts w:ascii="Times New Roman" w:hAnsi="Times New Roman" w:cs="Times New Roman"/>
          <w:color w:val="auto"/>
          <w:sz w:val="18"/>
          <w:szCs w:val="18"/>
          <w:vertAlign w:val="subscript"/>
        </w:rPr>
        <w:t>2</w:t>
      </w:r>
      <w:r>
        <w:rPr>
          <w:rFonts w:ascii="Times New Roman" w:hAnsi="Times New Roman" w:cs="Times New Roman"/>
          <w:color w:val="auto"/>
          <w:sz w:val="18"/>
          <w:szCs w:val="18"/>
        </w:rPr>
        <w:t>-M electro-filtration process</w:t>
      </w:r>
    </w:p>
    <w:p w14:paraId="137D3418" w14:textId="77777777" w:rsidR="00670683" w:rsidRDefault="00670683">
      <w:pPr>
        <w:widowControl w:val="0"/>
        <w:spacing w:line="240" w:lineRule="auto"/>
        <w:ind w:firstLineChars="0" w:firstLine="0"/>
        <w:jc w:val="center"/>
        <w:rPr>
          <w:rFonts w:ascii="Times New Roman" w:hAnsi="Times New Roman" w:cs="Times New Roman"/>
          <w:color w:val="auto"/>
          <w:sz w:val="18"/>
          <w:szCs w:val="18"/>
          <w:lang w:eastAsia="en-US"/>
        </w:rPr>
      </w:pPr>
    </w:p>
    <w:p w14:paraId="4544489F" w14:textId="77777777" w:rsidR="00670683" w:rsidRDefault="00264EB1">
      <w:pPr>
        <w:spacing w:line="240" w:lineRule="atLeast"/>
        <w:ind w:firstLine="420"/>
        <w:rPr>
          <w:rFonts w:ascii="Times New Roman" w:hAnsi="Times New Roman" w:cs="Times New Roman"/>
          <w:color w:val="auto"/>
          <w:sz w:val="21"/>
          <w:szCs w:val="21"/>
        </w:rPr>
      </w:pPr>
      <w:r>
        <w:rPr>
          <w:rFonts w:ascii="Times New Roman" w:hAnsi="Times New Roman" w:cs="Times New Roman" w:hint="eastAsia"/>
          <w:color w:val="auto"/>
          <w:sz w:val="21"/>
          <w:szCs w:val="21"/>
        </w:rPr>
        <w:t>As shown in Fig. S5, we investigated the removal rate of COD and TN by RuO</w:t>
      </w:r>
      <w:r>
        <w:rPr>
          <w:rFonts w:ascii="Times New Roman" w:hAnsi="Times New Roman" w:cs="Times New Roman" w:hint="eastAsia"/>
          <w:color w:val="auto"/>
          <w:sz w:val="21"/>
          <w:szCs w:val="21"/>
          <w:vertAlign w:val="subscript"/>
        </w:rPr>
        <w:t>2</w:t>
      </w:r>
      <w:r>
        <w:rPr>
          <w:rFonts w:ascii="Times New Roman" w:hAnsi="Times New Roman" w:cs="Times New Roman" w:hint="eastAsia"/>
          <w:color w:val="auto"/>
          <w:sz w:val="21"/>
          <w:szCs w:val="21"/>
        </w:rPr>
        <w:t>-M, and the experimental results showed that The RuO</w:t>
      </w:r>
      <w:r>
        <w:rPr>
          <w:rFonts w:ascii="Times New Roman" w:hAnsi="Times New Roman" w:cs="Times New Roman" w:hint="eastAsia"/>
          <w:color w:val="auto"/>
          <w:sz w:val="21"/>
          <w:szCs w:val="21"/>
          <w:vertAlign w:val="subscript"/>
        </w:rPr>
        <w:t>2</w:t>
      </w:r>
      <w:r>
        <w:rPr>
          <w:rFonts w:ascii="Times New Roman" w:hAnsi="Times New Roman" w:cs="Times New Roman" w:hint="eastAsia"/>
          <w:color w:val="auto"/>
          <w:sz w:val="21"/>
          <w:szCs w:val="21"/>
        </w:rPr>
        <w:t>-</w:t>
      </w:r>
      <w:proofErr w:type="gramStart"/>
      <w:r>
        <w:rPr>
          <w:rFonts w:ascii="Times New Roman" w:hAnsi="Times New Roman" w:cs="Times New Roman" w:hint="eastAsia"/>
          <w:color w:val="auto"/>
          <w:sz w:val="21"/>
          <w:szCs w:val="21"/>
        </w:rPr>
        <w:t>M ,</w:t>
      </w:r>
      <w:proofErr w:type="gramEnd"/>
      <w:r>
        <w:rPr>
          <w:rFonts w:ascii="Times New Roman" w:hAnsi="Times New Roman" w:cs="Times New Roman" w:hint="eastAsia"/>
          <w:color w:val="auto"/>
          <w:sz w:val="21"/>
          <w:szCs w:val="21"/>
        </w:rPr>
        <w:t xml:space="preserve"> under chloride ion-mediated conditions, removes NH</w:t>
      </w:r>
      <w:r>
        <w:rPr>
          <w:rFonts w:ascii="Times New Roman" w:hAnsi="Times New Roman" w:cs="Times New Roman" w:hint="eastAsia"/>
          <w:color w:val="auto"/>
          <w:sz w:val="21"/>
          <w:szCs w:val="21"/>
          <w:vertAlign w:val="subscript"/>
        </w:rPr>
        <w:t>3</w:t>
      </w:r>
      <w:r>
        <w:rPr>
          <w:rFonts w:ascii="Times New Roman" w:hAnsi="Times New Roman" w:cs="Times New Roman" w:hint="eastAsia"/>
          <w:color w:val="auto"/>
          <w:sz w:val="21"/>
          <w:szCs w:val="21"/>
        </w:rPr>
        <w:t>-N through the action of free chlorine and chlorine radicals, but it is not efficient in degrading organic pollutants.</w:t>
      </w:r>
    </w:p>
    <w:sectPr w:rsidR="00670683">
      <w:headerReference w:type="even" r:id="rId34"/>
      <w:headerReference w:type="default" r:id="rId35"/>
      <w:footerReference w:type="even" r:id="rId36"/>
      <w:footerReference w:type="default" r:id="rId37"/>
      <w:headerReference w:type="first" r:id="rId38"/>
      <w:footerReference w:type="first" r:id="rId3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FB67E" w14:textId="77777777" w:rsidR="00B11570" w:rsidRDefault="00B11570">
      <w:pPr>
        <w:spacing w:line="240" w:lineRule="auto"/>
      </w:pPr>
      <w:r>
        <w:separator/>
      </w:r>
    </w:p>
  </w:endnote>
  <w:endnote w:type="continuationSeparator" w:id="0">
    <w:p w14:paraId="36606ADD" w14:textId="77777777" w:rsidR="00B11570" w:rsidRDefault="00B115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C0C2A" w14:textId="77777777" w:rsidR="00D734F0" w:rsidRDefault="00D734F0">
    <w:pPr>
      <w:pStyle w:val="a3"/>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6179306"/>
    </w:sdtPr>
    <w:sdtEndPr>
      <w:rPr>
        <w:rFonts w:ascii="Times New Roman" w:hAnsi="Times New Roman" w:cs="Times New Roman"/>
        <w:sz w:val="21"/>
        <w:szCs w:val="21"/>
      </w:rPr>
    </w:sdtEndPr>
    <w:sdtContent>
      <w:p w14:paraId="23D35756" w14:textId="77777777" w:rsidR="00670683" w:rsidRDefault="00264EB1">
        <w:pPr>
          <w:pStyle w:val="a3"/>
          <w:ind w:firstLine="360"/>
          <w:jc w:val="center"/>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rPr>
          <w:t>5</w:t>
        </w:r>
        <w:r>
          <w:rPr>
            <w:rFonts w:ascii="Times New Roman" w:hAnsi="Times New Roman" w:cs="Times New Roman"/>
            <w:sz w:val="21"/>
            <w:szCs w:val="21"/>
          </w:rPr>
          <w:fldChar w:fldCharType="end"/>
        </w:r>
      </w:p>
    </w:sdtContent>
  </w:sdt>
  <w:p w14:paraId="7DCA384F" w14:textId="77777777" w:rsidR="00670683" w:rsidRDefault="00670683">
    <w:pPr>
      <w:pStyle w:val="a3"/>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D665D" w14:textId="77777777" w:rsidR="00D734F0" w:rsidRDefault="00D734F0">
    <w:pPr>
      <w:pStyle w:val="a3"/>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FF02E" w14:textId="77777777" w:rsidR="00B11570" w:rsidRDefault="00B11570">
      <w:r>
        <w:separator/>
      </w:r>
    </w:p>
  </w:footnote>
  <w:footnote w:type="continuationSeparator" w:id="0">
    <w:p w14:paraId="1435226E" w14:textId="77777777" w:rsidR="00B11570" w:rsidRDefault="00B115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9988F" w14:textId="77777777" w:rsidR="00D734F0" w:rsidRDefault="00D734F0">
    <w:pPr>
      <w:pStyle w:val="a7"/>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03906" w14:textId="77777777" w:rsidR="00D734F0" w:rsidRDefault="00D734F0">
    <w:pPr>
      <w:pStyle w:val="a7"/>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EB244" w14:textId="77777777" w:rsidR="00D734F0" w:rsidRDefault="00D734F0">
    <w:pPr>
      <w:pStyle w:val="a7"/>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tLA0NLc0MTMyMjc0tDRU0lEKTi0uzszPAykwrAUAkEw5+ywAAAA="/>
  </w:docVars>
  <w:rsids>
    <w:rsidRoot w:val="16922F99"/>
    <w:rsid w:val="0001159A"/>
    <w:rsid w:val="00264EB1"/>
    <w:rsid w:val="0063650E"/>
    <w:rsid w:val="00670683"/>
    <w:rsid w:val="00B11570"/>
    <w:rsid w:val="00D734F0"/>
    <w:rsid w:val="0F721B55"/>
    <w:rsid w:val="11236E55"/>
    <w:rsid w:val="16922F99"/>
    <w:rsid w:val="43C732BE"/>
    <w:rsid w:val="4F2D2CCC"/>
    <w:rsid w:val="4FAD58A1"/>
    <w:rsid w:val="7FAA41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3ECA52"/>
  <w15:docId w15:val="{D817F884-4938-402C-AA1E-267D25720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unhideWhenUsed="1" w:qFormat="1"/>
    <w:lsdException w:name="footer" w:uiPriority="99" w:unhideWhenUsed="1" w:qFormat="1"/>
    <w:lsdException w:name="caption" w:semiHidden="1" w:unhideWhenUsed="1" w:qFormat="1"/>
    <w:lsdException w:name="annotation reference" w:semiHidden="1" w:uiPriority="99"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line="360" w:lineRule="auto"/>
      <w:ind w:firstLineChars="200" w:firstLine="480"/>
      <w:jc w:val="both"/>
    </w:pPr>
    <w:rPr>
      <w:rFonts w:ascii="Arial" w:hAnsi="Arial" w:cs="Arial"/>
      <w:color w:val="0D0D0D"/>
      <w:kern w:val="2"/>
      <w:sz w:val="24"/>
      <w:szCs w:val="24"/>
      <w:shd w:val="clear" w:color="auto" w:fill="FFFFF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uiPriority w:val="99"/>
    <w:unhideWhenUsed/>
    <w:qFormat/>
    <w:pPr>
      <w:tabs>
        <w:tab w:val="center" w:pos="4153"/>
        <w:tab w:val="right" w:pos="8306"/>
      </w:tabs>
      <w:snapToGrid w:val="0"/>
      <w:jc w:val="left"/>
    </w:pPr>
    <w:rPr>
      <w:sz w:val="18"/>
      <w:szCs w:val="18"/>
    </w:rPr>
  </w:style>
  <w:style w:type="paragraph" w:styleId="a4">
    <w:name w:val="List Paragraph"/>
    <w:basedOn w:val="a"/>
    <w:uiPriority w:val="99"/>
    <w:qFormat/>
    <w:pPr>
      <w:ind w:firstLine="420"/>
    </w:pPr>
  </w:style>
  <w:style w:type="character" w:styleId="a5">
    <w:name w:val="Hyperlink"/>
    <w:basedOn w:val="a0"/>
    <w:rsid w:val="0063650E"/>
    <w:rPr>
      <w:color w:val="0026E5" w:themeColor="hyperlink"/>
      <w:u w:val="single"/>
    </w:rPr>
  </w:style>
  <w:style w:type="character" w:styleId="a6">
    <w:name w:val="Unresolved Mention"/>
    <w:basedOn w:val="a0"/>
    <w:uiPriority w:val="99"/>
    <w:semiHidden/>
    <w:unhideWhenUsed/>
    <w:rsid w:val="0063650E"/>
    <w:rPr>
      <w:color w:val="605E5C"/>
      <w:shd w:val="clear" w:color="auto" w:fill="E1DFDD"/>
    </w:rPr>
  </w:style>
  <w:style w:type="paragraph" w:styleId="a7">
    <w:name w:val="header"/>
    <w:basedOn w:val="a"/>
    <w:link w:val="a8"/>
    <w:rsid w:val="00D734F0"/>
    <w:pPr>
      <w:tabs>
        <w:tab w:val="center" w:pos="4153"/>
        <w:tab w:val="right" w:pos="8306"/>
      </w:tabs>
      <w:snapToGrid w:val="0"/>
      <w:spacing w:line="240" w:lineRule="auto"/>
      <w:jc w:val="center"/>
    </w:pPr>
    <w:rPr>
      <w:sz w:val="18"/>
      <w:szCs w:val="18"/>
    </w:rPr>
  </w:style>
  <w:style w:type="character" w:customStyle="1" w:styleId="a8">
    <w:name w:val="页眉 字符"/>
    <w:basedOn w:val="a0"/>
    <w:link w:val="a7"/>
    <w:rsid w:val="00D734F0"/>
    <w:rPr>
      <w:rFonts w:ascii="Arial" w:hAnsi="Arial" w:cs="Arial"/>
      <w:color w:val="0D0D0D"/>
      <w:kern w:val="2"/>
      <w:sz w:val="18"/>
      <w:szCs w:val="18"/>
    </w:rPr>
  </w:style>
  <w:style w:type="paragraph" w:customStyle="1" w:styleId="6-Author-ENG">
    <w:name w:val="6-Author-ENG"/>
    <w:basedOn w:val="a"/>
    <w:qFormat/>
    <w:rsid w:val="00D734F0"/>
    <w:pPr>
      <w:autoSpaceDE w:val="0"/>
      <w:autoSpaceDN w:val="0"/>
      <w:adjustRightInd w:val="0"/>
      <w:snapToGrid w:val="0"/>
      <w:spacing w:line="240" w:lineRule="auto"/>
      <w:ind w:firstLineChars="0" w:firstLine="0"/>
      <w:jc w:val="left"/>
    </w:pPr>
    <w:rPr>
      <w:rFonts w:ascii="Times New Roman" w:eastAsia="宋体" w:hAnsi="Times New Roman" w:cs="Times New Roman"/>
      <w:color w:val="auto"/>
      <w:kern w:val="0"/>
      <w:shd w:val="clear" w:color="auto" w:fill="auto"/>
      <w:lang w:eastAsia="en-US"/>
    </w:rPr>
  </w:style>
  <w:style w:type="paragraph" w:customStyle="1" w:styleId="6-Corre-ENG">
    <w:name w:val="6-Corre-ENG"/>
    <w:basedOn w:val="a"/>
    <w:qFormat/>
    <w:rsid w:val="00D734F0"/>
    <w:pPr>
      <w:widowControl w:val="0"/>
      <w:adjustRightInd w:val="0"/>
      <w:snapToGrid w:val="0"/>
      <w:spacing w:line="240" w:lineRule="auto"/>
      <w:ind w:firstLineChars="0" w:firstLine="0"/>
      <w:contextualSpacing/>
      <w:jc w:val="left"/>
    </w:pPr>
    <w:rPr>
      <w:rFonts w:ascii="Times New Roman" w:eastAsia="等线" w:hAnsi="Times New Roman" w:cs="Times New Roman"/>
      <w:color w:val="auto"/>
      <w:sz w:val="18"/>
      <w:szCs w:val="28"/>
      <w:shd w:val="clear" w:color="auto" w:fill="auto"/>
    </w:rPr>
  </w:style>
  <w:style w:type="paragraph" w:customStyle="1" w:styleId="7-Affili-ENG">
    <w:name w:val="7-Affili-ENG"/>
    <w:basedOn w:val="a"/>
    <w:qFormat/>
    <w:rsid w:val="00D734F0"/>
    <w:pPr>
      <w:autoSpaceDE w:val="0"/>
      <w:autoSpaceDN w:val="0"/>
      <w:adjustRightInd w:val="0"/>
      <w:snapToGrid w:val="0"/>
      <w:spacing w:line="240" w:lineRule="auto"/>
      <w:ind w:firstLineChars="0" w:firstLine="0"/>
      <w:jc w:val="left"/>
    </w:pPr>
    <w:rPr>
      <w:rFonts w:ascii="Times New Roman" w:eastAsia="宋体" w:hAnsi="Times New Roman" w:cs="Times New Roman"/>
      <w:i/>
      <w:color w:val="auto"/>
      <w:kern w:val="0"/>
      <w:sz w:val="18"/>
      <w:shd w:val="clear" w:color="auto" w:fill="auto"/>
      <w:lang w:eastAsia="en-US"/>
    </w:rPr>
  </w:style>
  <w:style w:type="paragraph" w:customStyle="1" w:styleId="8-Title-ENG">
    <w:name w:val="8-Title-ENG"/>
    <w:basedOn w:val="a"/>
    <w:qFormat/>
    <w:rsid w:val="00D734F0"/>
    <w:pPr>
      <w:keepNext/>
      <w:keepLines/>
      <w:widowControl w:val="0"/>
      <w:snapToGrid w:val="0"/>
      <w:spacing w:line="240" w:lineRule="auto"/>
      <w:ind w:firstLineChars="0" w:firstLine="0"/>
      <w:contextualSpacing/>
      <w:jc w:val="left"/>
      <w:outlineLvl w:val="0"/>
    </w:pPr>
    <w:rPr>
      <w:rFonts w:ascii="Times New Roman" w:eastAsia="等线" w:hAnsi="Times New Roman" w:cs="Times New Roman"/>
      <w:b/>
      <w:bCs/>
      <w:color w:val="auto"/>
      <w:kern w:val="44"/>
      <w:sz w:val="30"/>
      <w:szCs w:val="30"/>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66265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wmf"/><Relationship Id="rId26" Type="http://schemas.openxmlformats.org/officeDocument/2006/relationships/image" Target="media/image17.wmf"/><Relationship Id="rId39" Type="http://schemas.openxmlformats.org/officeDocument/2006/relationships/footer" Target="footer3.xml"/><Relationship Id="rId21" Type="http://schemas.openxmlformats.org/officeDocument/2006/relationships/oleObject" Target="embeddings/oleObject2.bin"/><Relationship Id="rId34" Type="http://schemas.openxmlformats.org/officeDocument/2006/relationships/header" Target="header1.xml"/><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4.wmf"/><Relationship Id="rId29" Type="http://schemas.openxmlformats.org/officeDocument/2006/relationships/oleObject" Target="embeddings/oleObject6.bin"/><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6.wmf"/><Relationship Id="rId32" Type="http://schemas.openxmlformats.org/officeDocument/2006/relationships/image" Target="media/image21.tiff"/><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oleObject" Target="embeddings/oleObject3.bin"/><Relationship Id="rId28" Type="http://schemas.openxmlformats.org/officeDocument/2006/relationships/image" Target="media/image18.wmf"/><Relationship Id="rId36" Type="http://schemas.openxmlformats.org/officeDocument/2006/relationships/footer" Target="footer1.xml"/><Relationship Id="rId10" Type="http://schemas.openxmlformats.org/officeDocument/2006/relationships/image" Target="media/image5.png"/><Relationship Id="rId19" Type="http://schemas.openxmlformats.org/officeDocument/2006/relationships/oleObject" Target="embeddings/oleObject1.bin"/><Relationship Id="rId31" Type="http://schemas.openxmlformats.org/officeDocument/2006/relationships/image" Target="media/image20.tiff"/><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5.wmf"/><Relationship Id="rId27" Type="http://schemas.openxmlformats.org/officeDocument/2006/relationships/oleObject" Target="embeddings/oleObject5.bin"/><Relationship Id="rId30" Type="http://schemas.openxmlformats.org/officeDocument/2006/relationships/image" Target="media/image19.png"/><Relationship Id="rId35" Type="http://schemas.openxmlformats.org/officeDocument/2006/relationships/header" Target="header2.xml"/><Relationship Id="rId8" Type="http://schemas.openxmlformats.org/officeDocument/2006/relationships/image" Target="media/image3.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oleObject" Target="embeddings/oleObject4.bin"/><Relationship Id="rId33" Type="http://schemas.openxmlformats.org/officeDocument/2006/relationships/image" Target="media/image22.png"/><Relationship Id="rId38" Type="http://schemas.openxmlformats.org/officeDocument/2006/relationships/header" Target="header3.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8</Pages>
  <Words>1122</Words>
  <Characters>5985</Characters>
  <Application>Microsoft Office Word</Application>
  <DocSecurity>0</DocSecurity>
  <Lines>193</Lines>
  <Paragraphs>124</Paragraphs>
  <ScaleCrop>false</ScaleCrop>
  <Company/>
  <LinksUpToDate>false</LinksUpToDate>
  <CharactersWithSpaces>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彬彬呐</dc:creator>
  <cp:lastModifiedBy>WW Yin</cp:lastModifiedBy>
  <cp:revision>3</cp:revision>
  <dcterms:created xsi:type="dcterms:W3CDTF">2025-01-10T06:23:00Z</dcterms:created>
  <dcterms:modified xsi:type="dcterms:W3CDTF">2025-08-06T01:39:00Z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7C61A5E13E5946598AEC5793FF053462_13</vt:lpwstr>
  </property>
  <property fmtid="{D5CDD505-2E9C-101B-9397-08002B2CF9AE}" pid="4" name="KSOTemplateDocerSaveRecord">
    <vt:lpwstr>eyJoZGlkIjoiNDQ5NjNmZmI5OGQzMDk2YWRiOGMzOThjMjExY2Q5MTQiLCJ1c2VySWQiOiI0MzY3NTY4MTIifQ==</vt:lpwstr>
  </property>
</Properties>
</file>